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6594B4" w14:textId="6901E89F" w:rsidR="00841396" w:rsidRPr="00790344" w:rsidRDefault="00227452" w:rsidP="00841396">
      <w:pPr>
        <w:pStyle w:val="ListParagraph"/>
        <w:numPr>
          <w:ilvl w:val="0"/>
          <w:numId w:val="28"/>
        </w:numPr>
        <w:contextualSpacing w:val="0"/>
        <w:rPr>
          <w:rFonts w:eastAsia="Times New Roman" w:cs="Times New Roman"/>
        </w:rPr>
      </w:pPr>
      <w:r w:rsidRPr="00790344">
        <w:rPr>
          <w:rFonts w:eastAsia="Times New Roman" w:cs="Times New Roman"/>
          <w:b/>
          <w:bCs/>
          <w:color w:val="333333"/>
        </w:rPr>
        <w:t>Acquisition of easement.</w:t>
      </w:r>
      <w:r w:rsidR="00B90E4A" w:rsidRPr="00790344">
        <w:rPr>
          <w:rFonts w:eastAsia="Times New Roman" w:cs="Times New Roman"/>
          <w:b/>
          <w:bCs/>
          <w:color w:val="333333"/>
        </w:rPr>
        <w:t> </w:t>
      </w:r>
      <w:r w:rsidR="00B90E4A" w:rsidRPr="00790344">
        <w:rPr>
          <w:rFonts w:eastAsia="Times New Roman" w:cs="Times New Roman"/>
          <w:color w:val="333333"/>
          <w:shd w:val="clear" w:color="auto" w:fill="FFFFFF"/>
        </w:rPr>
        <w:t>The holding or co-holding of land-use restrictions under a Deed of Conservation Easement, whether obtained through purchase, gift, bequest, grant or contract.</w:t>
      </w:r>
      <w:r w:rsidRPr="00790344">
        <w:rPr>
          <w:rFonts w:eastAsia="Times New Roman" w:cs="Times New Roman"/>
          <w:color w:val="333333"/>
          <w:shd w:val="clear" w:color="auto" w:fill="FFFFFF"/>
        </w:rPr>
        <w:t xml:space="preserve">  Easements are held by qualified holder, see </w:t>
      </w:r>
      <w:r w:rsidRPr="00790344">
        <w:rPr>
          <w:rFonts w:eastAsia="Times New Roman" w:cs="Times New Roman"/>
          <w:b/>
          <w:color w:val="333333"/>
          <w:shd w:val="clear" w:color="auto" w:fill="FFFFFF"/>
        </w:rPr>
        <w:t>Holder.</w:t>
      </w:r>
    </w:p>
    <w:p w14:paraId="5606ADCC" w14:textId="77777777" w:rsidR="00396B01" w:rsidRPr="00790344" w:rsidRDefault="00396B01" w:rsidP="00396B01">
      <w:pPr>
        <w:ind w:left="540"/>
        <w:rPr>
          <w:rFonts w:eastAsia="Times New Roman" w:cs="Times New Roman"/>
        </w:rPr>
      </w:pPr>
    </w:p>
    <w:p w14:paraId="7354A25A" w14:textId="16A31E86" w:rsidR="007329CF" w:rsidRDefault="007329CF" w:rsidP="00841396">
      <w:pPr>
        <w:numPr>
          <w:ilvl w:val="0"/>
          <w:numId w:val="28"/>
        </w:numPr>
        <w:rPr>
          <w:rFonts w:eastAsia="Times New Roman" w:cs="Times New Roman"/>
          <w:color w:val="333333"/>
        </w:rPr>
      </w:pPr>
      <w:r w:rsidRPr="00790344">
        <w:rPr>
          <w:rFonts w:eastAsia="Times New Roman" w:cs="Times New Roman"/>
          <w:b/>
        </w:rPr>
        <w:t>Affirmative Rights</w:t>
      </w:r>
      <w:r w:rsidR="00227452" w:rsidRPr="00790344">
        <w:rPr>
          <w:rFonts w:eastAsia="Times New Roman" w:cs="Times New Roman"/>
        </w:rPr>
        <w:t>.</w:t>
      </w:r>
      <w:r w:rsidRPr="00790344">
        <w:rPr>
          <w:rFonts w:eastAsia="Times New Roman" w:cs="Times New Roman"/>
        </w:rPr>
        <w:t xml:space="preserve"> </w:t>
      </w:r>
      <w:r w:rsidRPr="00790344">
        <w:rPr>
          <w:rFonts w:eastAsia="Times New Roman" w:cs="Times New Roman"/>
          <w:color w:val="333333"/>
        </w:rPr>
        <w:t xml:space="preserve">In the context of </w:t>
      </w:r>
      <w:r w:rsidRPr="00790344">
        <w:rPr>
          <w:rFonts w:eastAsia="Times New Roman" w:cs="Times New Roman"/>
          <w:b/>
          <w:color w:val="333333"/>
        </w:rPr>
        <w:t xml:space="preserve">conservation easements: </w:t>
      </w:r>
      <w:r w:rsidR="00396B01" w:rsidRPr="00790344">
        <w:rPr>
          <w:rFonts w:eastAsia="Times New Roman" w:cs="Times New Roman"/>
          <w:color w:val="333333"/>
        </w:rPr>
        <w:t>1. Easement terms</w:t>
      </w:r>
      <w:r w:rsidRPr="00790344">
        <w:rPr>
          <w:rFonts w:eastAsia="Times New Roman" w:cs="Times New Roman"/>
          <w:color w:val="333333"/>
        </w:rPr>
        <w:t xml:space="preserve"> that require the property owner to maintain the resources protected by the easement </w:t>
      </w:r>
      <w:r w:rsidR="00227452" w:rsidRPr="00790344">
        <w:rPr>
          <w:rFonts w:eastAsia="Times New Roman" w:cs="Times New Roman"/>
          <w:color w:val="333333"/>
        </w:rPr>
        <w:t>(e.g. graze to maintain butterfly habitat</w:t>
      </w:r>
      <w:r w:rsidRPr="00790344">
        <w:rPr>
          <w:rFonts w:eastAsia="Times New Roman" w:cs="Times New Roman"/>
          <w:color w:val="333333"/>
        </w:rPr>
        <w:t xml:space="preserve">) or that require the holder to maintain if owner does not 2. </w:t>
      </w:r>
      <w:proofErr w:type="gramStart"/>
      <w:r w:rsidRPr="00790344">
        <w:rPr>
          <w:rFonts w:eastAsia="Times New Roman" w:cs="Times New Roman"/>
          <w:color w:val="333333"/>
        </w:rPr>
        <w:t>rights</w:t>
      </w:r>
      <w:proofErr w:type="gramEnd"/>
      <w:r w:rsidRPr="00790344">
        <w:rPr>
          <w:rFonts w:eastAsia="Times New Roman" w:cs="Times New Roman"/>
          <w:color w:val="333333"/>
        </w:rPr>
        <w:t xml:space="preserve"> granted to the easement holder to perform physical acts on the property (e.g., build a trail or access the property for monitoring)</w:t>
      </w:r>
      <w:r w:rsidR="002E3FB7" w:rsidRPr="00790344">
        <w:rPr>
          <w:rFonts w:eastAsia="Times New Roman" w:cs="Times New Roman"/>
          <w:color w:val="333333"/>
        </w:rPr>
        <w:t xml:space="preserve"> (Byers and </w:t>
      </w:r>
      <w:proofErr w:type="spellStart"/>
      <w:r w:rsidR="002E3FB7" w:rsidRPr="00790344">
        <w:rPr>
          <w:rFonts w:eastAsia="Times New Roman" w:cs="Times New Roman"/>
          <w:color w:val="333333"/>
        </w:rPr>
        <w:t>Ponti</w:t>
      </w:r>
      <w:proofErr w:type="spellEnd"/>
      <w:r w:rsidR="002E3FB7" w:rsidRPr="00790344">
        <w:rPr>
          <w:rFonts w:eastAsia="Times New Roman" w:cs="Times New Roman"/>
          <w:color w:val="333333"/>
        </w:rPr>
        <w:t xml:space="preserve"> 2005).</w:t>
      </w:r>
    </w:p>
    <w:p w14:paraId="31ED776B" w14:textId="77777777" w:rsidR="00196F9C" w:rsidRDefault="00196F9C" w:rsidP="00196F9C">
      <w:pPr>
        <w:rPr>
          <w:rFonts w:eastAsia="Times New Roman" w:cs="Times New Roman"/>
          <w:color w:val="333333"/>
        </w:rPr>
      </w:pPr>
    </w:p>
    <w:p w14:paraId="1F37921F" w14:textId="0A17B79D" w:rsidR="00196F9C" w:rsidRPr="00790344" w:rsidRDefault="00196F9C" w:rsidP="00841396">
      <w:pPr>
        <w:numPr>
          <w:ilvl w:val="0"/>
          <w:numId w:val="28"/>
        </w:numPr>
        <w:rPr>
          <w:rFonts w:eastAsia="Times New Roman" w:cs="Times New Roman"/>
          <w:color w:val="333333"/>
        </w:rPr>
      </w:pPr>
      <w:r>
        <w:rPr>
          <w:rFonts w:eastAsia="Times New Roman" w:cs="Times New Roman"/>
          <w:b/>
        </w:rPr>
        <w:t>A</w:t>
      </w:r>
      <w:r>
        <w:rPr>
          <w:rFonts w:eastAsia="Times New Roman" w:cs="Times New Roman"/>
          <w:color w:val="333333"/>
        </w:rPr>
        <w:t xml:space="preserve">nnuity.  </w:t>
      </w:r>
      <w:r>
        <w:rPr>
          <w:rFonts w:eastAsia="Times New Roman" w:cs="Times New Roman"/>
          <w:color w:val="333333"/>
        </w:rPr>
        <w:t>A payment that is made every year for a fixed number of years.</w:t>
      </w:r>
    </w:p>
    <w:p w14:paraId="35E103EF" w14:textId="77777777" w:rsidR="00396B01" w:rsidRPr="00790344" w:rsidRDefault="00396B01" w:rsidP="00396B01">
      <w:pPr>
        <w:ind w:left="540"/>
        <w:rPr>
          <w:rFonts w:eastAsia="Times New Roman" w:cs="Times New Roman"/>
          <w:color w:val="333333"/>
        </w:rPr>
      </w:pPr>
    </w:p>
    <w:p w14:paraId="10E55182" w14:textId="034A316F" w:rsidR="00B90E4A" w:rsidRPr="00790344" w:rsidRDefault="007329CF" w:rsidP="00841396">
      <w:pPr>
        <w:numPr>
          <w:ilvl w:val="0"/>
          <w:numId w:val="28"/>
        </w:numPr>
        <w:rPr>
          <w:rFonts w:eastAsia="Times New Roman" w:cs="Times New Roman"/>
          <w:color w:val="333333"/>
        </w:rPr>
      </w:pPr>
      <w:r w:rsidRPr="00790344">
        <w:rPr>
          <w:rFonts w:eastAsia="Times New Roman" w:cs="Times New Roman"/>
          <w:b/>
          <w:color w:val="333333"/>
        </w:rPr>
        <w:t>Appraisal</w:t>
      </w:r>
      <w:r w:rsidRPr="00790344">
        <w:rPr>
          <w:rFonts w:eastAsia="Times New Roman" w:cs="Times New Roman"/>
          <w:color w:val="333333"/>
        </w:rPr>
        <w:t>. An opinion o</w:t>
      </w:r>
      <w:r w:rsidR="002E3FB7" w:rsidRPr="00790344">
        <w:rPr>
          <w:rFonts w:eastAsia="Times New Roman" w:cs="Times New Roman"/>
          <w:color w:val="333333"/>
        </w:rPr>
        <w:t>n</w:t>
      </w:r>
      <w:r w:rsidRPr="00790344">
        <w:rPr>
          <w:rFonts w:eastAsia="Times New Roman" w:cs="Times New Roman"/>
          <w:color w:val="333333"/>
        </w:rPr>
        <w:t xml:space="preserve"> the value of real property, usually its market value. </w:t>
      </w:r>
      <w:proofErr w:type="gramStart"/>
      <w:r w:rsidRPr="00790344">
        <w:rPr>
          <w:rFonts w:eastAsia="Times New Roman" w:cs="Times New Roman"/>
          <w:color w:val="333333"/>
        </w:rPr>
        <w:t>The appraisal is performed by a licensed or certified appraiser</w:t>
      </w:r>
      <w:proofErr w:type="gramEnd"/>
      <w:r w:rsidRPr="00790344">
        <w:rPr>
          <w:rFonts w:eastAsia="Times New Roman" w:cs="Times New Roman"/>
          <w:color w:val="333333"/>
        </w:rPr>
        <w:t xml:space="preserve">. If the appraiser's opinion is based on market value, then it must also be based on </w:t>
      </w:r>
      <w:proofErr w:type="gramStart"/>
      <w:r w:rsidR="002E3FB7" w:rsidRPr="00790344">
        <w:rPr>
          <w:rFonts w:eastAsia="Times New Roman" w:cs="Times New Roman"/>
          <w:color w:val="333333"/>
        </w:rPr>
        <w:t xml:space="preserve">its </w:t>
      </w:r>
      <w:r w:rsidRPr="00790344">
        <w:rPr>
          <w:rFonts w:eastAsia="Times New Roman" w:cs="Times New Roman"/>
          <w:color w:val="333333"/>
        </w:rPr>
        <w:t xml:space="preserve"> </w:t>
      </w:r>
      <w:r w:rsidRPr="00790344">
        <w:rPr>
          <w:rFonts w:eastAsia="Times New Roman" w:cs="Times New Roman"/>
          <w:b/>
          <w:color w:val="333333"/>
        </w:rPr>
        <w:t>highest</w:t>
      </w:r>
      <w:proofErr w:type="gramEnd"/>
      <w:r w:rsidRPr="00790344">
        <w:rPr>
          <w:rFonts w:eastAsia="Times New Roman" w:cs="Times New Roman"/>
          <w:b/>
          <w:color w:val="333333"/>
        </w:rPr>
        <w:t xml:space="preserve"> and best use</w:t>
      </w:r>
      <w:r w:rsidRPr="00790344">
        <w:rPr>
          <w:rFonts w:eastAsia="Times New Roman" w:cs="Times New Roman"/>
          <w:color w:val="333333"/>
        </w:rPr>
        <w:t>. The IRS sets standards for appraisals used for federal tax purposes and other agencies may set other standards.</w:t>
      </w:r>
      <w:r w:rsidR="00EA613B" w:rsidRPr="00790344">
        <w:rPr>
          <w:rFonts w:eastAsia="Times New Roman" w:cs="Times New Roman"/>
          <w:color w:val="333333"/>
        </w:rPr>
        <w:t xml:space="preserve">  The appraised value of an easement is determined by the difference between the value of the property without the easement and the value of the property encumbered by the easement.</w:t>
      </w:r>
    </w:p>
    <w:p w14:paraId="0AD6BE0B" w14:textId="77777777" w:rsidR="00396B01" w:rsidRPr="00790344" w:rsidRDefault="00396B01" w:rsidP="00396B01">
      <w:pPr>
        <w:ind w:left="540"/>
        <w:rPr>
          <w:rFonts w:eastAsia="Times New Roman" w:cs="Times New Roman"/>
          <w:color w:val="333333"/>
        </w:rPr>
      </w:pPr>
    </w:p>
    <w:p w14:paraId="4874909D" w14:textId="77777777" w:rsidR="007329CF" w:rsidRPr="00790344" w:rsidRDefault="007329CF" w:rsidP="00841396">
      <w:pPr>
        <w:numPr>
          <w:ilvl w:val="0"/>
          <w:numId w:val="28"/>
        </w:numPr>
        <w:rPr>
          <w:rFonts w:eastAsia="Times New Roman" w:cs="Times New Roman"/>
          <w:color w:val="333333"/>
        </w:rPr>
      </w:pPr>
      <w:r w:rsidRPr="00790344">
        <w:rPr>
          <w:rFonts w:eastAsia="Times New Roman" w:cs="Times New Roman"/>
          <w:b/>
          <w:color w:val="333333"/>
        </w:rPr>
        <w:t>Baseline</w:t>
      </w:r>
      <w:r w:rsidR="009F2C15" w:rsidRPr="00790344">
        <w:rPr>
          <w:rFonts w:eastAsia="Times New Roman" w:cs="Times New Roman"/>
          <w:b/>
          <w:color w:val="333333"/>
        </w:rPr>
        <w:t xml:space="preserve"> Report</w:t>
      </w:r>
      <w:r w:rsidRPr="00790344">
        <w:rPr>
          <w:rFonts w:eastAsia="Times New Roman" w:cs="Times New Roman"/>
          <w:color w:val="333333"/>
        </w:rPr>
        <w:t>. Information and documentation to give evidence to the condition of land</w:t>
      </w:r>
      <w:r w:rsidR="009F2C15" w:rsidRPr="00790344">
        <w:rPr>
          <w:rFonts w:eastAsia="Times New Roman" w:cs="Times New Roman"/>
          <w:color w:val="333333"/>
        </w:rPr>
        <w:t xml:space="preserve"> and </w:t>
      </w:r>
      <w:r w:rsidR="009F2C15" w:rsidRPr="00790344">
        <w:rPr>
          <w:rFonts w:eastAsia="Times New Roman" w:cs="Times New Roman"/>
          <w:b/>
          <w:color w:val="333333"/>
        </w:rPr>
        <w:t>conservation values</w:t>
      </w:r>
      <w:r w:rsidRPr="00790344">
        <w:rPr>
          <w:rFonts w:eastAsia="Times New Roman" w:cs="Times New Roman"/>
          <w:color w:val="333333"/>
        </w:rPr>
        <w:t xml:space="preserve"> at the time a</w:t>
      </w:r>
      <w:r w:rsidRPr="00790344">
        <w:rPr>
          <w:rFonts w:eastAsia="Times New Roman" w:cs="Times New Roman"/>
          <w:b/>
          <w:color w:val="333333"/>
        </w:rPr>
        <w:t xml:space="preserve"> conservation easement</w:t>
      </w:r>
      <w:r w:rsidRPr="00790344">
        <w:rPr>
          <w:rFonts w:eastAsia="Times New Roman" w:cs="Times New Roman"/>
          <w:color w:val="333333"/>
        </w:rPr>
        <w:t xml:space="preserve"> is</w:t>
      </w:r>
      <w:r w:rsidR="009F2C15" w:rsidRPr="00790344">
        <w:rPr>
          <w:rFonts w:eastAsia="Times New Roman" w:cs="Times New Roman"/>
          <w:color w:val="333333"/>
        </w:rPr>
        <w:t xml:space="preserve"> being established</w:t>
      </w:r>
      <w:r w:rsidRPr="00790344">
        <w:rPr>
          <w:rFonts w:eastAsia="Times New Roman" w:cs="Times New Roman"/>
          <w:color w:val="333333"/>
        </w:rPr>
        <w:t xml:space="preserve">. It </w:t>
      </w:r>
      <w:r w:rsidR="009F2C15" w:rsidRPr="00790344">
        <w:rPr>
          <w:rFonts w:eastAsia="Times New Roman" w:cs="Times New Roman"/>
          <w:color w:val="333333"/>
        </w:rPr>
        <w:t>should be</w:t>
      </w:r>
      <w:r w:rsidRPr="00790344">
        <w:rPr>
          <w:rFonts w:eastAsia="Times New Roman" w:cs="Times New Roman"/>
          <w:color w:val="333333"/>
        </w:rPr>
        <w:t xml:space="preserve"> used for future monitoring and can be used to </w:t>
      </w:r>
      <w:r w:rsidR="009F2C15" w:rsidRPr="00790344">
        <w:rPr>
          <w:rFonts w:eastAsia="Times New Roman" w:cs="Times New Roman"/>
          <w:color w:val="333333"/>
        </w:rPr>
        <w:t xml:space="preserve">document compliance or </w:t>
      </w:r>
      <w:r w:rsidRPr="00790344">
        <w:rPr>
          <w:rFonts w:eastAsia="Times New Roman" w:cs="Times New Roman"/>
          <w:color w:val="333333"/>
        </w:rPr>
        <w:t>easement violation.</w:t>
      </w:r>
    </w:p>
    <w:p w14:paraId="611E8319" w14:textId="77777777" w:rsidR="00396B01" w:rsidRPr="00790344" w:rsidRDefault="00396B01" w:rsidP="00396B01">
      <w:pPr>
        <w:ind w:left="540"/>
        <w:rPr>
          <w:rFonts w:eastAsia="Times New Roman" w:cs="Times New Roman"/>
          <w:color w:val="333333"/>
        </w:rPr>
      </w:pPr>
    </w:p>
    <w:p w14:paraId="2BCD07EE" w14:textId="0973BD2F" w:rsidR="00A95C34" w:rsidRPr="00A95C34" w:rsidRDefault="00A95C34" w:rsidP="00841396">
      <w:pPr>
        <w:numPr>
          <w:ilvl w:val="0"/>
          <w:numId w:val="28"/>
        </w:numPr>
        <w:rPr>
          <w:rFonts w:eastAsia="Times New Roman" w:cs="Times New Roman"/>
          <w:b/>
          <w:color w:val="333333"/>
        </w:rPr>
      </w:pPr>
      <w:r w:rsidRPr="00196F9C">
        <w:rPr>
          <w:rFonts w:eastAsia="Times New Roman" w:cs="Times New Roman"/>
          <w:b/>
          <w:color w:val="333333"/>
        </w:rPr>
        <w:t>Capitalization Rate.</w:t>
      </w:r>
      <w:r>
        <w:rPr>
          <w:rFonts w:eastAsia="Times New Roman" w:cs="Times New Roman"/>
          <w:b/>
          <w:color w:val="333333"/>
        </w:rPr>
        <w:t xml:space="preserve"> </w:t>
      </w:r>
      <w:r>
        <w:rPr>
          <w:rFonts w:eastAsia="Times New Roman" w:cs="Times New Roman"/>
          <w:color w:val="333333"/>
        </w:rPr>
        <w:t xml:space="preserve">When calculating an </w:t>
      </w:r>
      <w:r>
        <w:rPr>
          <w:rFonts w:eastAsia="Times New Roman" w:cs="Times New Roman"/>
          <w:b/>
          <w:color w:val="333333"/>
        </w:rPr>
        <w:t>endowment</w:t>
      </w:r>
      <w:r>
        <w:rPr>
          <w:rFonts w:eastAsia="Times New Roman" w:cs="Times New Roman"/>
          <w:color w:val="333333"/>
        </w:rPr>
        <w:t xml:space="preserve">, the capitalization rate, or “cap rate”, is the assumed annual endowment return, as a percentage, less some portion of those returns, again as a percentage, retained with the endowment principal to offset inflation. Depending on the </w:t>
      </w:r>
      <w:r w:rsidRPr="00196F9C">
        <w:rPr>
          <w:rFonts w:eastAsia="Times New Roman" w:cs="Times New Roman"/>
          <w:b/>
          <w:color w:val="333333"/>
        </w:rPr>
        <w:t xml:space="preserve">endowment </w:t>
      </w:r>
      <w:proofErr w:type="gramStart"/>
      <w:r w:rsidRPr="00196F9C">
        <w:rPr>
          <w:rFonts w:eastAsia="Times New Roman" w:cs="Times New Roman"/>
          <w:b/>
          <w:color w:val="333333"/>
        </w:rPr>
        <w:t>holder</w:t>
      </w:r>
      <w:proofErr w:type="gramEnd"/>
      <w:r>
        <w:rPr>
          <w:rFonts w:eastAsia="Times New Roman" w:cs="Times New Roman"/>
          <w:b/>
          <w:color w:val="333333"/>
        </w:rPr>
        <w:t xml:space="preserve">, </w:t>
      </w:r>
      <w:r>
        <w:rPr>
          <w:rFonts w:eastAsia="Times New Roman" w:cs="Times New Roman"/>
          <w:color w:val="333333"/>
        </w:rPr>
        <w:t>the cap rate can vary between approximately 2% and 4%. In simplest terms, an endowment is calculated by dividing the average annual cost to monitor and enforce the</w:t>
      </w:r>
      <w:r w:rsidRPr="00196F9C">
        <w:rPr>
          <w:rFonts w:eastAsia="Times New Roman" w:cs="Times New Roman"/>
          <w:b/>
          <w:color w:val="333333"/>
        </w:rPr>
        <w:t xml:space="preserve"> easement</w:t>
      </w:r>
      <w:r>
        <w:rPr>
          <w:rFonts w:eastAsia="Times New Roman" w:cs="Times New Roman"/>
          <w:color w:val="333333"/>
        </w:rPr>
        <w:t xml:space="preserve"> by the cap rate</w:t>
      </w:r>
      <w:r w:rsidRPr="00196F9C">
        <w:rPr>
          <w:rFonts w:eastAsia="Times New Roman" w:cs="Times New Roman"/>
          <w:color w:val="333333"/>
        </w:rPr>
        <w:t>.</w:t>
      </w:r>
    </w:p>
    <w:p w14:paraId="73B5FE70" w14:textId="77777777" w:rsidR="00A95C34" w:rsidRDefault="00A95C34" w:rsidP="00196F9C">
      <w:pPr>
        <w:pStyle w:val="ListParagraph"/>
        <w:rPr>
          <w:rFonts w:eastAsia="Times New Roman" w:cs="Times New Roman"/>
          <w:b/>
          <w:color w:val="333333"/>
        </w:rPr>
      </w:pPr>
    </w:p>
    <w:p w14:paraId="3ADCAD34" w14:textId="50571683" w:rsidR="007329CF" w:rsidRPr="00790344" w:rsidRDefault="007329CF" w:rsidP="00841396">
      <w:pPr>
        <w:numPr>
          <w:ilvl w:val="0"/>
          <w:numId w:val="28"/>
        </w:numPr>
        <w:rPr>
          <w:rFonts w:eastAsia="Times New Roman" w:cs="Times New Roman"/>
          <w:color w:val="333333"/>
        </w:rPr>
      </w:pPr>
      <w:r w:rsidRPr="00790344">
        <w:rPr>
          <w:rFonts w:eastAsia="Times New Roman" w:cs="Times New Roman"/>
          <w:b/>
          <w:color w:val="333333"/>
        </w:rPr>
        <w:t>Charitable Contribution</w:t>
      </w:r>
      <w:r w:rsidRPr="00790344">
        <w:rPr>
          <w:rFonts w:eastAsia="Times New Roman" w:cs="Times New Roman"/>
          <w:color w:val="333333"/>
        </w:rPr>
        <w:t>. A gift of cash or property to a tax-exempt 501(c) 3 organization (such as a land trust)</w:t>
      </w:r>
      <w:r w:rsidR="002E3FB7" w:rsidRPr="00790344">
        <w:rPr>
          <w:rFonts w:eastAsia="Times New Roman" w:cs="Times New Roman"/>
          <w:color w:val="333333"/>
        </w:rPr>
        <w:t>.</w:t>
      </w:r>
    </w:p>
    <w:p w14:paraId="6FDFCF73" w14:textId="77777777" w:rsidR="00396B01" w:rsidRPr="00790344" w:rsidRDefault="00396B01" w:rsidP="00396B01">
      <w:pPr>
        <w:ind w:left="540"/>
        <w:rPr>
          <w:rFonts w:eastAsia="Times New Roman" w:cs="Times New Roman"/>
          <w:color w:val="333333"/>
        </w:rPr>
      </w:pPr>
    </w:p>
    <w:p w14:paraId="3EED7962" w14:textId="77777777" w:rsidR="007329CF" w:rsidRPr="00790344" w:rsidRDefault="007329CF" w:rsidP="00841396">
      <w:pPr>
        <w:numPr>
          <w:ilvl w:val="0"/>
          <w:numId w:val="28"/>
        </w:numPr>
        <w:rPr>
          <w:rFonts w:eastAsia="Times New Roman" w:cs="Times New Roman"/>
          <w:color w:val="333333"/>
        </w:rPr>
      </w:pPr>
      <w:r w:rsidRPr="00790344">
        <w:rPr>
          <w:rFonts w:eastAsia="Times New Roman" w:cs="Times New Roman"/>
          <w:b/>
          <w:color w:val="333333"/>
        </w:rPr>
        <w:t>Conservancy</w:t>
      </w:r>
      <w:r w:rsidRPr="00790344">
        <w:rPr>
          <w:rFonts w:eastAsia="Times New Roman" w:cs="Times New Roman"/>
          <w:color w:val="333333"/>
        </w:rPr>
        <w:t>. An organization dedicated to conserving or protecting natural resources through various means, which may or may not include the actual acquisition of land or easements.</w:t>
      </w:r>
    </w:p>
    <w:p w14:paraId="738DFB2C" w14:textId="77777777" w:rsidR="00396B01" w:rsidRPr="00790344" w:rsidRDefault="00396B01" w:rsidP="00396B01">
      <w:pPr>
        <w:ind w:left="540"/>
        <w:rPr>
          <w:rFonts w:eastAsia="Times New Roman" w:cs="Times New Roman"/>
          <w:color w:val="333333"/>
        </w:rPr>
      </w:pPr>
    </w:p>
    <w:p w14:paraId="3756881B" w14:textId="77777777" w:rsidR="007329CF" w:rsidRPr="00790344" w:rsidRDefault="007329CF" w:rsidP="00841396">
      <w:pPr>
        <w:numPr>
          <w:ilvl w:val="0"/>
          <w:numId w:val="28"/>
        </w:numPr>
        <w:rPr>
          <w:rFonts w:eastAsia="Times New Roman" w:cs="Times New Roman"/>
          <w:color w:val="333333"/>
        </w:rPr>
      </w:pPr>
      <w:r w:rsidRPr="00790344">
        <w:rPr>
          <w:rFonts w:eastAsia="Times New Roman" w:cs="Times New Roman"/>
          <w:b/>
          <w:color w:val="333333"/>
        </w:rPr>
        <w:t>Conservation Buyer</w:t>
      </w:r>
      <w:r w:rsidRPr="00790344">
        <w:rPr>
          <w:rFonts w:eastAsia="Times New Roman" w:cs="Times New Roman"/>
          <w:color w:val="333333"/>
        </w:rPr>
        <w:t>. An individual who purchases land at full (or close to full price) and then place</w:t>
      </w:r>
      <w:r w:rsidR="009F2C15" w:rsidRPr="00790344">
        <w:rPr>
          <w:rFonts w:eastAsia="Times New Roman" w:cs="Times New Roman"/>
          <w:color w:val="333333"/>
        </w:rPr>
        <w:t>s</w:t>
      </w:r>
      <w:r w:rsidRPr="00790344">
        <w:rPr>
          <w:rFonts w:eastAsia="Times New Roman" w:cs="Times New Roman"/>
          <w:color w:val="333333"/>
        </w:rPr>
        <w:t xml:space="preserve"> conservation restriction</w:t>
      </w:r>
      <w:r w:rsidR="009F2C15" w:rsidRPr="00790344">
        <w:rPr>
          <w:rFonts w:eastAsia="Times New Roman" w:cs="Times New Roman"/>
          <w:color w:val="333333"/>
        </w:rPr>
        <w:t>s</w:t>
      </w:r>
      <w:r w:rsidRPr="00790344">
        <w:rPr>
          <w:rFonts w:eastAsia="Times New Roman" w:cs="Times New Roman"/>
          <w:color w:val="333333"/>
        </w:rPr>
        <w:t xml:space="preserve"> on the land or a major portion of the land, ensuring its permanent conservation. </w:t>
      </w:r>
    </w:p>
    <w:p w14:paraId="2985E577" w14:textId="77777777" w:rsidR="00396B01" w:rsidRPr="00790344" w:rsidRDefault="00396B01" w:rsidP="00396B01">
      <w:pPr>
        <w:ind w:left="540"/>
        <w:rPr>
          <w:rFonts w:eastAsia="Times New Roman" w:cs="Times New Roman"/>
          <w:color w:val="333333"/>
        </w:rPr>
      </w:pPr>
    </w:p>
    <w:p w14:paraId="0DB0560B" w14:textId="11C779C5" w:rsidR="003C41E6" w:rsidRPr="00790344" w:rsidRDefault="007329CF" w:rsidP="00841396">
      <w:pPr>
        <w:numPr>
          <w:ilvl w:val="0"/>
          <w:numId w:val="28"/>
        </w:numPr>
        <w:rPr>
          <w:rFonts w:eastAsia="Times New Roman" w:cs="Times New Roman"/>
          <w:color w:val="333333"/>
        </w:rPr>
      </w:pPr>
      <w:r w:rsidRPr="00790344">
        <w:rPr>
          <w:rFonts w:eastAsia="Times New Roman" w:cs="Times New Roman"/>
          <w:b/>
          <w:color w:val="333333"/>
        </w:rPr>
        <w:t>Conservation Easement</w:t>
      </w:r>
      <w:r w:rsidRPr="00790344">
        <w:rPr>
          <w:rFonts w:eastAsia="Times New Roman" w:cs="Times New Roman"/>
          <w:color w:val="333333"/>
        </w:rPr>
        <w:t>. An agreement between a landowner and a private land trust or government</w:t>
      </w:r>
      <w:r w:rsidR="00300DAA" w:rsidRPr="00790344">
        <w:rPr>
          <w:rFonts w:eastAsia="Times New Roman" w:cs="Times New Roman"/>
          <w:color w:val="333333"/>
        </w:rPr>
        <w:t>al entity,</w:t>
      </w:r>
      <w:r w:rsidR="00052800" w:rsidRPr="00790344">
        <w:rPr>
          <w:rFonts w:eastAsia="Times New Roman" w:cs="Times New Roman"/>
          <w:color w:val="333333"/>
        </w:rPr>
        <w:t xml:space="preserve"> recorded on the deed of the property.</w:t>
      </w:r>
      <w:r w:rsidRPr="00790344">
        <w:rPr>
          <w:rFonts w:eastAsia="Times New Roman" w:cs="Times New Roman"/>
          <w:color w:val="333333"/>
        </w:rPr>
        <w:t xml:space="preserve"> For conservation purposes, the agreement limits certain uses on all or a portion of a property </w:t>
      </w:r>
      <w:r w:rsidR="003C41E6" w:rsidRPr="00790344">
        <w:rPr>
          <w:rFonts w:eastAsia="Times New Roman" w:cs="Times New Roman"/>
          <w:color w:val="333333"/>
        </w:rPr>
        <w:t xml:space="preserve">(negative easement) </w:t>
      </w:r>
      <w:r w:rsidRPr="00790344">
        <w:rPr>
          <w:rFonts w:eastAsia="Times New Roman" w:cs="Times New Roman"/>
          <w:color w:val="333333"/>
        </w:rPr>
        <w:t xml:space="preserve">while keeping the property in the landowner’s ownership and control. The agreement is usually tailored to </w:t>
      </w:r>
      <w:r w:rsidR="005C3C47" w:rsidRPr="00790344">
        <w:rPr>
          <w:rFonts w:eastAsia="Times New Roman" w:cs="Times New Roman"/>
          <w:color w:val="333333"/>
        </w:rPr>
        <w:t>a</w:t>
      </w:r>
      <w:r w:rsidR="003C41E6" w:rsidRPr="00790344">
        <w:rPr>
          <w:rFonts w:eastAsia="Times New Roman" w:cs="Times New Roman"/>
          <w:color w:val="333333"/>
        </w:rPr>
        <w:t xml:space="preserve"> specific </w:t>
      </w:r>
      <w:r w:rsidRPr="00790344">
        <w:rPr>
          <w:rFonts w:eastAsia="Times New Roman" w:cs="Times New Roman"/>
          <w:color w:val="333333"/>
        </w:rPr>
        <w:t>property and to the goals of the owner and conserva</w:t>
      </w:r>
      <w:r w:rsidR="005C3C47" w:rsidRPr="00790344">
        <w:rPr>
          <w:rFonts w:eastAsia="Times New Roman" w:cs="Times New Roman"/>
          <w:color w:val="333333"/>
        </w:rPr>
        <w:t>tion</w:t>
      </w:r>
      <w:r w:rsidRPr="00790344">
        <w:rPr>
          <w:rFonts w:eastAsia="Times New Roman" w:cs="Times New Roman"/>
          <w:color w:val="333333"/>
        </w:rPr>
        <w:t xml:space="preserve"> organization. It applies to present and future owners of the land</w:t>
      </w:r>
      <w:r w:rsidR="005D54BB" w:rsidRPr="00790344">
        <w:rPr>
          <w:rFonts w:eastAsia="Times New Roman" w:cs="Times New Roman"/>
          <w:color w:val="333333"/>
        </w:rPr>
        <w:t xml:space="preserve">. </w:t>
      </w:r>
      <w:r w:rsidR="005D54BB" w:rsidRPr="00790344">
        <w:rPr>
          <w:rFonts w:eastAsia="Times New Roman" w:cs="Times New Roman"/>
          <w:b/>
          <w:color w:val="333333"/>
        </w:rPr>
        <w:t>Easement</w:t>
      </w:r>
      <w:r w:rsidR="005C3C47" w:rsidRPr="00790344">
        <w:rPr>
          <w:rFonts w:eastAsia="Times New Roman" w:cs="Times New Roman"/>
          <w:b/>
          <w:color w:val="333333"/>
        </w:rPr>
        <w:t xml:space="preserve"> values</w:t>
      </w:r>
      <w:r w:rsidR="005C3C47" w:rsidRPr="00790344">
        <w:rPr>
          <w:rFonts w:eastAsia="Times New Roman" w:cs="Times New Roman"/>
          <w:color w:val="333333"/>
        </w:rPr>
        <w:t xml:space="preserve"> can be either donated or sold by the landowner</w:t>
      </w:r>
      <w:r w:rsidR="00300DAA" w:rsidRPr="00790344">
        <w:rPr>
          <w:rFonts w:eastAsia="Times New Roman" w:cs="Times New Roman"/>
          <w:color w:val="333333"/>
        </w:rPr>
        <w:t>.</w:t>
      </w:r>
      <w:r w:rsidR="005C3C47" w:rsidRPr="00790344">
        <w:rPr>
          <w:rFonts w:eastAsia="Times New Roman" w:cs="Times New Roman"/>
          <w:color w:val="333333"/>
        </w:rPr>
        <w:t xml:space="preserve"> </w:t>
      </w:r>
      <w:r w:rsidR="003C41E6" w:rsidRPr="00790344">
        <w:rPr>
          <w:rFonts w:eastAsia="Times New Roman" w:cs="Times New Roman"/>
          <w:color w:val="333333"/>
        </w:rPr>
        <w:t>E</w:t>
      </w:r>
      <w:r w:rsidR="005C3C47" w:rsidRPr="00790344">
        <w:rPr>
          <w:rFonts w:eastAsia="Times New Roman" w:cs="Times New Roman"/>
          <w:color w:val="333333"/>
        </w:rPr>
        <w:t xml:space="preserve">asements </w:t>
      </w:r>
      <w:r w:rsidR="003C41E6" w:rsidRPr="00790344">
        <w:rPr>
          <w:rFonts w:eastAsia="Times New Roman" w:cs="Times New Roman"/>
          <w:color w:val="333333"/>
        </w:rPr>
        <w:t xml:space="preserve">may be </w:t>
      </w:r>
      <w:r w:rsidR="005C3C47" w:rsidRPr="00790344">
        <w:rPr>
          <w:rFonts w:eastAsia="Times New Roman" w:cs="Times New Roman"/>
          <w:color w:val="333333"/>
        </w:rPr>
        <w:t>sold at a bargain price or fair market value. Donations and bargain sales that meet IRS requirements can result in federal tax benefits.</w:t>
      </w:r>
    </w:p>
    <w:p w14:paraId="4F89A4EE" w14:textId="77777777" w:rsidR="00396B01" w:rsidRPr="00790344" w:rsidRDefault="00396B01" w:rsidP="00396B01">
      <w:pPr>
        <w:ind w:left="540"/>
        <w:rPr>
          <w:rFonts w:eastAsia="Times New Roman" w:cs="Times New Roman"/>
          <w:color w:val="333333"/>
        </w:rPr>
      </w:pPr>
    </w:p>
    <w:p w14:paraId="40E19C7E" w14:textId="2826119F" w:rsidR="007329CF" w:rsidRPr="00790344" w:rsidRDefault="007329CF" w:rsidP="00841396">
      <w:pPr>
        <w:numPr>
          <w:ilvl w:val="0"/>
          <w:numId w:val="28"/>
        </w:numPr>
        <w:rPr>
          <w:rFonts w:eastAsia="Times New Roman" w:cs="Times New Roman"/>
          <w:color w:val="333333"/>
        </w:rPr>
      </w:pPr>
      <w:r w:rsidRPr="00790344">
        <w:rPr>
          <w:rFonts w:eastAsia="Times New Roman" w:cs="Times New Roman"/>
          <w:b/>
          <w:color w:val="333333"/>
        </w:rPr>
        <w:t>Conservation Easement Stewardship.</w:t>
      </w:r>
      <w:r w:rsidRPr="00790344">
        <w:rPr>
          <w:rFonts w:eastAsia="Times New Roman" w:cs="Times New Roman"/>
          <w:color w:val="333333"/>
        </w:rPr>
        <w:t xml:space="preserve"> All aspects of a holder’s management of a conservation easement after its acquisition, including: monitoring; landowner relations; recordkeeping; processing landowner notices, requests for approval and amendments; managing stewardship funds; and enforcement and defense</w:t>
      </w:r>
      <w:r w:rsidR="002E3FB7" w:rsidRPr="00790344">
        <w:rPr>
          <w:rFonts w:eastAsia="Times New Roman" w:cs="Times New Roman"/>
          <w:color w:val="333333"/>
        </w:rPr>
        <w:t xml:space="preserve"> (WV Land Trust).</w:t>
      </w:r>
    </w:p>
    <w:p w14:paraId="1D6A68A7" w14:textId="77777777" w:rsidR="00396B01" w:rsidRPr="00790344" w:rsidRDefault="00396B01" w:rsidP="00396B01">
      <w:pPr>
        <w:ind w:left="540"/>
        <w:rPr>
          <w:rFonts w:eastAsia="Times New Roman" w:cs="Times New Roman"/>
          <w:color w:val="333333"/>
        </w:rPr>
      </w:pPr>
    </w:p>
    <w:p w14:paraId="2A3D65F7" w14:textId="33E8D9DC" w:rsidR="00052800" w:rsidRPr="00790344" w:rsidRDefault="00052800" w:rsidP="00841396">
      <w:pPr>
        <w:numPr>
          <w:ilvl w:val="0"/>
          <w:numId w:val="28"/>
        </w:numPr>
        <w:rPr>
          <w:rFonts w:eastAsia="Times New Roman" w:cs="Times New Roman"/>
          <w:color w:val="333333"/>
        </w:rPr>
      </w:pPr>
      <w:r w:rsidRPr="00790344">
        <w:rPr>
          <w:rFonts w:eastAsia="Times New Roman" w:cs="Times New Roman"/>
          <w:b/>
          <w:color w:val="333333"/>
        </w:rPr>
        <w:t>Conservation Management Plan.</w:t>
      </w:r>
      <w:r w:rsidRPr="00790344">
        <w:rPr>
          <w:rFonts w:eastAsia="Times New Roman" w:cs="Times New Roman"/>
          <w:color w:val="333333"/>
        </w:rPr>
        <w:t xml:space="preserve">  A plan developed in conjunction with a conservation easement to define allowable uses, management and monitoring to maintain conservation values and verify compliance with easement restrictions.  Tasks outlined in the conservation management plan are often used to determine annual revenue required to be provided by an endowment.</w:t>
      </w:r>
      <w:r w:rsidR="00804A0D">
        <w:rPr>
          <w:rFonts w:eastAsia="Times New Roman" w:cs="Times New Roman"/>
          <w:color w:val="333333"/>
        </w:rPr>
        <w:t xml:space="preserve"> Within the context of a mitigation easement, a conservation management plan may also be called a Long-term Management Plan, Habitat Management Plan, or Habitat Mitigation and Monitoring Plan.</w:t>
      </w:r>
    </w:p>
    <w:p w14:paraId="55A75E35" w14:textId="77777777" w:rsidR="00396B01" w:rsidRPr="00790344" w:rsidRDefault="00396B01" w:rsidP="00396B01">
      <w:pPr>
        <w:ind w:left="540"/>
        <w:rPr>
          <w:rFonts w:eastAsia="Times New Roman" w:cs="Times New Roman"/>
          <w:color w:val="333333"/>
        </w:rPr>
      </w:pPr>
    </w:p>
    <w:p w14:paraId="107D868E" w14:textId="77777777" w:rsidR="007329CF" w:rsidRPr="00790344" w:rsidRDefault="007329CF" w:rsidP="00841396">
      <w:pPr>
        <w:numPr>
          <w:ilvl w:val="0"/>
          <w:numId w:val="28"/>
        </w:numPr>
        <w:rPr>
          <w:rFonts w:eastAsia="Times New Roman" w:cs="Times New Roman"/>
          <w:color w:val="333333"/>
        </w:rPr>
      </w:pPr>
      <w:r w:rsidRPr="00790344">
        <w:rPr>
          <w:rFonts w:eastAsia="Times New Roman" w:cs="Times New Roman"/>
          <w:b/>
          <w:color w:val="333333"/>
        </w:rPr>
        <w:t>Conservation Values</w:t>
      </w:r>
      <w:r w:rsidRPr="00790344">
        <w:rPr>
          <w:rFonts w:eastAsia="Times New Roman" w:cs="Times New Roman"/>
          <w:color w:val="333333"/>
        </w:rPr>
        <w:t>. A valuation system based on the type and amount of natural resources,</w:t>
      </w:r>
      <w:r w:rsidR="00A92701" w:rsidRPr="00790344">
        <w:rPr>
          <w:rFonts w:eastAsia="Times New Roman" w:cs="Times New Roman"/>
          <w:color w:val="333333"/>
        </w:rPr>
        <w:t xml:space="preserve"> habitat,</w:t>
      </w:r>
      <w:r w:rsidRPr="00790344">
        <w:rPr>
          <w:rFonts w:eastAsia="Times New Roman" w:cs="Times New Roman"/>
          <w:color w:val="333333"/>
        </w:rPr>
        <w:t xml:space="preserve"> biodiversity, open space, historic,</w:t>
      </w:r>
      <w:r w:rsidR="00A92701" w:rsidRPr="00790344">
        <w:rPr>
          <w:rFonts w:eastAsia="Times New Roman" w:cs="Times New Roman"/>
          <w:color w:val="333333"/>
        </w:rPr>
        <w:t xml:space="preserve"> agriculture</w:t>
      </w:r>
      <w:r w:rsidRPr="00790344">
        <w:rPr>
          <w:rFonts w:eastAsia="Times New Roman" w:cs="Times New Roman"/>
          <w:color w:val="333333"/>
        </w:rPr>
        <w:t xml:space="preserve"> or recreational resources present in an area. For example, land may have a high conservation value if it contains habitat for endangered species or if it has open space in a highly developed area. </w:t>
      </w:r>
    </w:p>
    <w:p w14:paraId="7EB68789" w14:textId="77777777" w:rsidR="00396B01" w:rsidRPr="00790344" w:rsidRDefault="00396B01" w:rsidP="00396B01">
      <w:pPr>
        <w:ind w:left="540"/>
        <w:rPr>
          <w:rFonts w:eastAsia="Times New Roman" w:cs="Times New Roman"/>
          <w:color w:val="333333"/>
        </w:rPr>
      </w:pPr>
    </w:p>
    <w:p w14:paraId="3A9FB68D" w14:textId="30C40C09" w:rsidR="00D468A3" w:rsidRPr="00790344" w:rsidRDefault="00D468A3" w:rsidP="00841396">
      <w:pPr>
        <w:numPr>
          <w:ilvl w:val="0"/>
          <w:numId w:val="28"/>
        </w:numPr>
        <w:rPr>
          <w:rFonts w:eastAsia="Times New Roman" w:cs="Times New Roman"/>
          <w:color w:val="333333"/>
        </w:rPr>
      </w:pPr>
      <w:r w:rsidRPr="00790344">
        <w:rPr>
          <w:rFonts w:eastAsia="Times New Roman" w:cs="Times New Roman"/>
          <w:b/>
          <w:color w:val="333333"/>
        </w:rPr>
        <w:t>Development Right</w:t>
      </w:r>
      <w:r w:rsidRPr="00790344">
        <w:rPr>
          <w:rFonts w:eastAsia="Times New Roman" w:cs="Times New Roman"/>
          <w:color w:val="333333"/>
        </w:rPr>
        <w:t xml:space="preserve">. The right to develop a property in accordance with local land use regulations. A development right can be extinguished or relinquished through a conservation </w:t>
      </w:r>
      <w:r w:rsidR="005D54BB" w:rsidRPr="00790344">
        <w:rPr>
          <w:rFonts w:eastAsia="Times New Roman" w:cs="Times New Roman"/>
          <w:color w:val="333333"/>
        </w:rPr>
        <w:t>easement or</w:t>
      </w:r>
      <w:r w:rsidRPr="00790344">
        <w:rPr>
          <w:rFonts w:eastAsia="Times New Roman" w:cs="Times New Roman"/>
          <w:color w:val="333333"/>
        </w:rPr>
        <w:t xml:space="preserve"> transferred to another property through a statutory transfer of development rights program</w:t>
      </w:r>
      <w:r w:rsidR="002E3FB7" w:rsidRPr="00790344">
        <w:rPr>
          <w:rFonts w:eastAsia="Times New Roman" w:cs="Times New Roman"/>
          <w:color w:val="333333"/>
        </w:rPr>
        <w:t xml:space="preserve"> (WV Land Trust).</w:t>
      </w:r>
      <w:r w:rsidRPr="00790344">
        <w:rPr>
          <w:rFonts w:eastAsia="Times New Roman" w:cs="Times New Roman"/>
          <w:color w:val="333333"/>
        </w:rPr>
        <w:t xml:space="preserve"> </w:t>
      </w:r>
    </w:p>
    <w:p w14:paraId="69C99C2A" w14:textId="77777777" w:rsidR="00396B01" w:rsidRPr="00790344" w:rsidRDefault="00396B01" w:rsidP="00396B01">
      <w:pPr>
        <w:ind w:left="540"/>
        <w:rPr>
          <w:rFonts w:eastAsia="Times New Roman" w:cs="Times New Roman"/>
          <w:color w:val="333333"/>
        </w:rPr>
      </w:pPr>
    </w:p>
    <w:p w14:paraId="1C2B0535" w14:textId="4EE5818B" w:rsidR="005D54BB" w:rsidRPr="00790344" w:rsidRDefault="00D468A3" w:rsidP="00841396">
      <w:pPr>
        <w:numPr>
          <w:ilvl w:val="0"/>
          <w:numId w:val="28"/>
        </w:numPr>
        <w:rPr>
          <w:rFonts w:eastAsia="Times New Roman" w:cs="Times New Roman"/>
          <w:color w:val="333333"/>
        </w:rPr>
      </w:pPr>
      <w:r w:rsidRPr="00790344">
        <w:rPr>
          <w:rFonts w:eastAsia="Times New Roman" w:cs="Times New Roman"/>
          <w:b/>
          <w:color w:val="333333"/>
        </w:rPr>
        <w:t>Doctrine of Changed Conditions.</w:t>
      </w:r>
      <w:r w:rsidRPr="00790344">
        <w:rPr>
          <w:rFonts w:eastAsia="Times New Roman" w:cs="Times New Roman"/>
          <w:color w:val="333333"/>
        </w:rPr>
        <w:t xml:space="preserve"> In conservation easement work, a court-imposed doctrine</w:t>
      </w:r>
      <w:r w:rsidR="00A92701" w:rsidRPr="00790344">
        <w:rPr>
          <w:rFonts w:eastAsia="Times New Roman" w:cs="Times New Roman"/>
          <w:color w:val="333333"/>
        </w:rPr>
        <w:t xml:space="preserve"> </w:t>
      </w:r>
      <w:r w:rsidRPr="00790344">
        <w:rPr>
          <w:rFonts w:eastAsia="Times New Roman" w:cs="Times New Roman"/>
          <w:color w:val="333333"/>
        </w:rPr>
        <w:t>that permits the modification or termination of restrictions on the land if the surround</w:t>
      </w:r>
      <w:r w:rsidR="00706B33" w:rsidRPr="00790344">
        <w:rPr>
          <w:rFonts w:eastAsia="Times New Roman" w:cs="Times New Roman"/>
          <w:color w:val="333333"/>
        </w:rPr>
        <w:t>ing</w:t>
      </w:r>
      <w:r w:rsidRPr="00790344">
        <w:rPr>
          <w:rFonts w:eastAsia="Times New Roman" w:cs="Times New Roman"/>
          <w:color w:val="333333"/>
        </w:rPr>
        <w:t xml:space="preserve"> area or circumstances have changed so that the restrictions can no longer fulfill their original purposes. In conservation easements, economic changes are generally not considered justification for modification or termination</w:t>
      </w:r>
      <w:r w:rsidR="002E3FB7" w:rsidRPr="00790344">
        <w:rPr>
          <w:rFonts w:eastAsia="Times New Roman" w:cs="Times New Roman"/>
          <w:color w:val="333333"/>
        </w:rPr>
        <w:t xml:space="preserve"> (</w:t>
      </w:r>
      <w:r w:rsidRPr="00790344">
        <w:rPr>
          <w:rFonts w:eastAsia="Times New Roman" w:cs="Times New Roman"/>
          <w:color w:val="333333"/>
        </w:rPr>
        <w:t xml:space="preserve">Byers </w:t>
      </w:r>
      <w:r w:rsidR="002E3FB7" w:rsidRPr="00790344">
        <w:rPr>
          <w:rFonts w:eastAsia="Times New Roman" w:cs="Times New Roman"/>
          <w:color w:val="333333"/>
        </w:rPr>
        <w:t xml:space="preserve">and </w:t>
      </w:r>
      <w:proofErr w:type="spellStart"/>
      <w:r w:rsidR="002E3FB7" w:rsidRPr="00790344">
        <w:rPr>
          <w:rFonts w:eastAsia="Times New Roman" w:cs="Times New Roman"/>
          <w:color w:val="333333"/>
        </w:rPr>
        <w:t>Ponti</w:t>
      </w:r>
      <w:proofErr w:type="spellEnd"/>
      <w:r w:rsidR="002E3FB7" w:rsidRPr="00790344">
        <w:rPr>
          <w:rFonts w:eastAsia="Times New Roman" w:cs="Times New Roman"/>
          <w:color w:val="333333"/>
        </w:rPr>
        <w:t xml:space="preserve"> 2005).</w:t>
      </w:r>
    </w:p>
    <w:p w14:paraId="18DCE580" w14:textId="77777777" w:rsidR="00396B01" w:rsidRPr="00790344" w:rsidRDefault="00396B01" w:rsidP="00396B01">
      <w:pPr>
        <w:ind w:left="540"/>
        <w:rPr>
          <w:rFonts w:eastAsia="Times New Roman" w:cs="Times New Roman"/>
          <w:color w:val="333333"/>
        </w:rPr>
      </w:pPr>
    </w:p>
    <w:p w14:paraId="39738EC2" w14:textId="77777777" w:rsidR="005D54BB" w:rsidRPr="00790344" w:rsidRDefault="00D468A3" w:rsidP="00841396">
      <w:pPr>
        <w:numPr>
          <w:ilvl w:val="0"/>
          <w:numId w:val="28"/>
        </w:numPr>
        <w:rPr>
          <w:rFonts w:eastAsia="Times New Roman" w:cs="Times New Roman"/>
          <w:color w:val="333333"/>
        </w:rPr>
      </w:pPr>
      <w:r w:rsidRPr="00790344">
        <w:rPr>
          <w:rFonts w:eastAsia="Times New Roman" w:cs="Times New Roman"/>
          <w:b/>
          <w:color w:val="333333"/>
        </w:rPr>
        <w:lastRenderedPageBreak/>
        <w:t>Easement</w:t>
      </w:r>
      <w:r w:rsidRPr="00790344">
        <w:rPr>
          <w:rFonts w:eastAsia="Times New Roman" w:cs="Times New Roman"/>
          <w:color w:val="333333"/>
        </w:rPr>
        <w:t xml:space="preserve">. </w:t>
      </w:r>
      <w:r w:rsidR="005C3C47" w:rsidRPr="00790344">
        <w:rPr>
          <w:rFonts w:eastAsia="Times New Roman" w:cs="Times New Roman"/>
          <w:color w:val="333333"/>
        </w:rPr>
        <w:t xml:space="preserve">An easement is generally affirmative in that it </w:t>
      </w:r>
      <w:r w:rsidRPr="00790344">
        <w:rPr>
          <w:rFonts w:eastAsia="Times New Roman" w:cs="Times New Roman"/>
          <w:color w:val="333333"/>
        </w:rPr>
        <w:t xml:space="preserve">grants certain rights for specified purpose to someone other that the owner to the property. An easement may apply to the entire properly of a portion of it, may be in the form of an agreement, deed restriction or covenant. Unlike a lease or license, an easement may last forever, but it does not give the holder the right to possess, take from, improve, or sell the land. The primary recognized easements are: (1) a right-of-way; (2) a right of entry for any purpose relating to the dominant estate; (3) a right to the support of land and buildings; (4) a right of light and air; (5) a right to water; (6) a right to do some act that would otherwise amount to a nuisance; and (7) a right to place or keep something on the servient estate. </w:t>
      </w:r>
    </w:p>
    <w:p w14:paraId="65DE8DEC" w14:textId="77777777" w:rsidR="00790344" w:rsidRPr="00790344" w:rsidRDefault="00790344" w:rsidP="00790344">
      <w:pPr>
        <w:ind w:left="360"/>
        <w:rPr>
          <w:rFonts w:eastAsia="Times New Roman" w:cs="Times New Roman"/>
          <w:color w:val="333333"/>
        </w:rPr>
      </w:pPr>
    </w:p>
    <w:p w14:paraId="21386D6A" w14:textId="77777777" w:rsidR="00D468A3" w:rsidRPr="00790344" w:rsidRDefault="00D468A3" w:rsidP="00841396">
      <w:pPr>
        <w:numPr>
          <w:ilvl w:val="0"/>
          <w:numId w:val="28"/>
        </w:numPr>
        <w:rPr>
          <w:rFonts w:eastAsia="Times New Roman" w:cs="Times New Roman"/>
          <w:color w:val="333333"/>
        </w:rPr>
      </w:pPr>
      <w:r w:rsidRPr="00790344">
        <w:rPr>
          <w:rFonts w:eastAsia="Times New Roman" w:cs="Times New Roman"/>
          <w:b/>
          <w:color w:val="333333"/>
        </w:rPr>
        <w:t>Easement Value</w:t>
      </w:r>
      <w:r w:rsidRPr="00790344">
        <w:rPr>
          <w:rFonts w:eastAsia="Times New Roman" w:cs="Times New Roman"/>
          <w:color w:val="333333"/>
        </w:rPr>
        <w:t xml:space="preserve">. The difference between a property's value before the easement is placed on it and the value after the easement is placed on it. </w:t>
      </w:r>
    </w:p>
    <w:p w14:paraId="282F012A" w14:textId="77777777" w:rsidR="00396B01" w:rsidRPr="00790344" w:rsidRDefault="00396B01" w:rsidP="00396B01">
      <w:pPr>
        <w:ind w:left="540"/>
        <w:rPr>
          <w:rFonts w:eastAsia="Times New Roman" w:cs="Times New Roman"/>
          <w:color w:val="333333"/>
        </w:rPr>
      </w:pPr>
    </w:p>
    <w:p w14:paraId="0CCA332F" w14:textId="031026EF" w:rsidR="005D54BB" w:rsidRPr="00790344" w:rsidRDefault="00D468A3"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Ecosystem Services</w:t>
      </w:r>
      <w:r w:rsidRPr="00790344">
        <w:rPr>
          <w:rFonts w:eastAsia="Times New Roman" w:cs="Times New Roman"/>
          <w:color w:val="333333"/>
        </w:rPr>
        <w:t>. The benefits people obtain from ecosystems. These include provisioning services, the products obtained from an ecosystem (such as food, fresh water, biological raw materials</w:t>
      </w:r>
      <w:r w:rsidR="005D54BB" w:rsidRPr="00790344">
        <w:rPr>
          <w:rFonts w:eastAsia="Times New Roman" w:cs="Times New Roman"/>
          <w:color w:val="333333"/>
        </w:rPr>
        <w:t xml:space="preserve">, </w:t>
      </w:r>
      <w:r w:rsidRPr="00790344">
        <w:rPr>
          <w:rFonts w:eastAsia="Times New Roman" w:cs="Times New Roman"/>
          <w:color w:val="333333"/>
        </w:rPr>
        <w:t xml:space="preserve">biochemicals and pharmaceuticals); regulating services, the benefits obtained from an ecosystem’s control of natural processes (such as maintenance of air quality, climate regulation, water purification, pest mitigation and flood control); cultural services, the nonmaterial benefits obtained from ecosystems (such as recreational opportunities and educational and inspirational values); and support services, the natural processes that maintain the other ecosystem services, (such as nutrient and water cycling, habitat and primary production.) </w:t>
      </w:r>
      <w:r w:rsidR="002E3FB7" w:rsidRPr="00790344">
        <w:rPr>
          <w:rFonts w:eastAsia="Times New Roman" w:cs="Times New Roman"/>
          <w:color w:val="333333"/>
        </w:rPr>
        <w:t xml:space="preserve"> (World Resources Institute).</w:t>
      </w:r>
    </w:p>
    <w:p w14:paraId="1363CC53" w14:textId="77777777" w:rsidR="00706B33" w:rsidRPr="00790344" w:rsidRDefault="00706B33" w:rsidP="00841396">
      <w:pPr>
        <w:pStyle w:val="ListParagraph"/>
        <w:contextualSpacing w:val="0"/>
        <w:rPr>
          <w:rFonts w:eastAsia="Times New Roman" w:cs="Times New Roman"/>
          <w:color w:val="333333"/>
        </w:rPr>
      </w:pPr>
    </w:p>
    <w:p w14:paraId="04F5BAAD" w14:textId="1EDAC98F" w:rsidR="002E3FB7" w:rsidRPr="00790344" w:rsidRDefault="00D468A3" w:rsidP="00EA2C7F">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Endowment</w:t>
      </w:r>
      <w:r w:rsidRPr="00790344">
        <w:rPr>
          <w:rFonts w:eastAsia="Times New Roman" w:cs="Times New Roman"/>
          <w:color w:val="333333"/>
        </w:rPr>
        <w:t>. A permanent fund</w:t>
      </w:r>
      <w:r w:rsidR="00841396" w:rsidRPr="00790344">
        <w:rPr>
          <w:rFonts w:eastAsia="Times New Roman" w:cs="Times New Roman"/>
          <w:color w:val="333333"/>
        </w:rPr>
        <w:t xml:space="preserve"> (non-wasting)</w:t>
      </w:r>
      <w:r w:rsidRPr="00790344">
        <w:rPr>
          <w:rFonts w:eastAsia="Times New Roman" w:cs="Times New Roman"/>
          <w:color w:val="333333"/>
        </w:rPr>
        <w:t xml:space="preserve"> established to support the costs of a named project or purpose. </w:t>
      </w:r>
      <w:r w:rsidR="00841396" w:rsidRPr="00790344">
        <w:rPr>
          <w:rFonts w:eastAsia="Times New Roman" w:cs="Times New Roman"/>
          <w:color w:val="333333"/>
        </w:rPr>
        <w:t>Restricting withdrawals of principal and generally relying on investment income for support assures permanence</w:t>
      </w:r>
      <w:r w:rsidR="002E3FB7" w:rsidRPr="00790344">
        <w:rPr>
          <w:rFonts w:eastAsia="Times New Roman" w:cs="Times New Roman"/>
          <w:color w:val="333333"/>
        </w:rPr>
        <w:t>.</w:t>
      </w:r>
      <w:r w:rsidR="000117C9">
        <w:rPr>
          <w:rFonts w:eastAsia="Times New Roman" w:cs="Times New Roman"/>
          <w:color w:val="333333"/>
        </w:rPr>
        <w:t xml:space="preserve"> If the endowment is established as </w:t>
      </w:r>
      <w:r w:rsidR="00EA2C7F">
        <w:rPr>
          <w:rFonts w:eastAsia="Times New Roman" w:cs="Times New Roman"/>
          <w:color w:val="333333"/>
        </w:rPr>
        <w:t xml:space="preserve">a condition of </w:t>
      </w:r>
      <w:r w:rsidR="000117C9" w:rsidRPr="00196F9C">
        <w:rPr>
          <w:rFonts w:eastAsia="Times New Roman" w:cs="Times New Roman"/>
          <w:b/>
          <w:color w:val="333333"/>
        </w:rPr>
        <w:t>environmental mitigation</w:t>
      </w:r>
      <w:r w:rsidR="000117C9">
        <w:rPr>
          <w:rFonts w:eastAsia="Times New Roman" w:cs="Times New Roman"/>
          <w:color w:val="333333"/>
        </w:rPr>
        <w:t xml:space="preserve"> approved by the California Department of Fish and Wildlife, </w:t>
      </w:r>
      <w:r w:rsidR="00EA2C7F">
        <w:rPr>
          <w:rFonts w:eastAsia="Times New Roman" w:cs="Times New Roman"/>
          <w:color w:val="333333"/>
        </w:rPr>
        <w:t xml:space="preserve">the endowment holder must meet certain requirements stipulated in California law (CA Government Code section </w:t>
      </w:r>
      <w:r w:rsidR="00EA2C7F" w:rsidRPr="00EA2C7F">
        <w:rPr>
          <w:rFonts w:eastAsia="Times New Roman" w:cs="Times New Roman"/>
          <w:color w:val="333333"/>
        </w:rPr>
        <w:t>65968, subdivision (e), paragraphs (1) - (5)</w:t>
      </w:r>
      <w:r w:rsidR="00EA2C7F">
        <w:rPr>
          <w:rFonts w:eastAsia="Times New Roman" w:cs="Times New Roman"/>
          <w:color w:val="333333"/>
        </w:rPr>
        <w:t>)</w:t>
      </w:r>
      <w:r w:rsidR="00EA2C7F" w:rsidRPr="00EA2C7F">
        <w:rPr>
          <w:rFonts w:eastAsia="Times New Roman" w:cs="Times New Roman"/>
          <w:color w:val="333333"/>
        </w:rPr>
        <w:t>.</w:t>
      </w:r>
    </w:p>
    <w:p w14:paraId="20F56DBD" w14:textId="77777777" w:rsidR="002E3FB7" w:rsidRPr="00790344" w:rsidRDefault="002E3FB7" w:rsidP="00841396">
      <w:pPr>
        <w:ind w:left="360"/>
        <w:rPr>
          <w:rFonts w:eastAsia="Times New Roman" w:cs="Times New Roman"/>
          <w:color w:val="333333"/>
        </w:rPr>
      </w:pPr>
    </w:p>
    <w:p w14:paraId="72C3599C" w14:textId="204376D9" w:rsidR="00706B33" w:rsidRPr="00790344" w:rsidRDefault="002B7B8C" w:rsidP="00841396">
      <w:pPr>
        <w:pStyle w:val="ListParagraph"/>
        <w:numPr>
          <w:ilvl w:val="0"/>
          <w:numId w:val="28"/>
        </w:numPr>
        <w:contextualSpacing w:val="0"/>
      </w:pPr>
      <w:r w:rsidRPr="00790344">
        <w:rPr>
          <w:rFonts w:eastAsia="Times New Roman" w:cs="Times New Roman"/>
          <w:b/>
          <w:color w:val="333333"/>
        </w:rPr>
        <w:t>Environmental Mitigation</w:t>
      </w:r>
      <w:r w:rsidRPr="00790344">
        <w:rPr>
          <w:rFonts w:eastAsia="Times New Roman" w:cs="Times New Roman"/>
          <w:color w:val="333333"/>
        </w:rPr>
        <w:t>.</w:t>
      </w:r>
      <w:r w:rsidR="00D468A3" w:rsidRPr="00790344">
        <w:rPr>
          <w:rFonts w:eastAsia="Times New Roman" w:cs="Times New Roman"/>
          <w:color w:val="333333"/>
        </w:rPr>
        <w:t xml:space="preserve"> Steps taken to reduce or reverse the impact of earlier environmental changes or damage, usually caused by human activities. </w:t>
      </w:r>
      <w:r w:rsidR="000117C9">
        <w:rPr>
          <w:rFonts w:eastAsia="Times New Roman" w:cs="Times New Roman"/>
          <w:color w:val="333333"/>
        </w:rPr>
        <w:t>Environmental mitigation is typically required by permits and regulatory approvals issued from local, California, or federal government agencies for land development and similar activities.</w:t>
      </w:r>
    </w:p>
    <w:p w14:paraId="4D3A91E0" w14:textId="4494859D" w:rsidR="00D468A3" w:rsidRPr="00790344" w:rsidRDefault="00D468A3" w:rsidP="00841396">
      <w:pPr>
        <w:pStyle w:val="ListParagraph"/>
        <w:contextualSpacing w:val="0"/>
        <w:rPr>
          <w:rFonts w:eastAsia="Times New Roman" w:cs="Times New Roman"/>
          <w:color w:val="333333"/>
        </w:rPr>
      </w:pPr>
    </w:p>
    <w:p w14:paraId="5AFB2B18" w14:textId="6AC42D3F" w:rsidR="003D403E" w:rsidRPr="00790344" w:rsidRDefault="00D468A3"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Extinguishment</w:t>
      </w:r>
      <w:r w:rsidRPr="00790344">
        <w:rPr>
          <w:rFonts w:eastAsia="Times New Roman" w:cs="Times New Roman"/>
          <w:color w:val="333333"/>
        </w:rPr>
        <w:t>. The terminat</w:t>
      </w:r>
      <w:r w:rsidR="002E3FB7" w:rsidRPr="00790344">
        <w:rPr>
          <w:rFonts w:eastAsia="Times New Roman" w:cs="Times New Roman"/>
          <w:color w:val="333333"/>
        </w:rPr>
        <w:t>ion of a conservation easement (</w:t>
      </w:r>
      <w:r w:rsidRPr="00790344">
        <w:rPr>
          <w:rFonts w:eastAsia="Times New Roman" w:cs="Times New Roman"/>
          <w:color w:val="333333"/>
        </w:rPr>
        <w:t xml:space="preserve">Byers </w:t>
      </w:r>
      <w:proofErr w:type="gramStart"/>
      <w:r w:rsidRPr="00790344">
        <w:rPr>
          <w:rFonts w:eastAsia="Times New Roman" w:cs="Times New Roman"/>
          <w:color w:val="333333"/>
        </w:rPr>
        <w:t xml:space="preserve">and </w:t>
      </w:r>
      <w:r w:rsidR="002E3FB7" w:rsidRPr="00790344">
        <w:rPr>
          <w:rFonts w:eastAsia="Times New Roman" w:cs="Times New Roman"/>
          <w:color w:val="333333"/>
        </w:rPr>
        <w:t xml:space="preserve"> </w:t>
      </w:r>
      <w:proofErr w:type="spellStart"/>
      <w:r w:rsidR="002E3FB7" w:rsidRPr="00790344">
        <w:rPr>
          <w:rFonts w:eastAsia="Times New Roman" w:cs="Times New Roman"/>
          <w:color w:val="333333"/>
        </w:rPr>
        <w:t>Ponti</w:t>
      </w:r>
      <w:proofErr w:type="spellEnd"/>
      <w:proofErr w:type="gramEnd"/>
      <w:r w:rsidR="002E3FB7" w:rsidRPr="00790344">
        <w:rPr>
          <w:rFonts w:eastAsia="Times New Roman" w:cs="Times New Roman"/>
          <w:color w:val="333333"/>
        </w:rPr>
        <w:t xml:space="preserve"> 2005). </w:t>
      </w:r>
    </w:p>
    <w:p w14:paraId="2AF643D1" w14:textId="77777777" w:rsidR="00706B33" w:rsidRPr="00790344" w:rsidRDefault="00706B33" w:rsidP="00841396">
      <w:pPr>
        <w:pStyle w:val="ListParagraph"/>
        <w:contextualSpacing w:val="0"/>
        <w:rPr>
          <w:rFonts w:eastAsia="Times New Roman" w:cs="Times New Roman"/>
          <w:color w:val="333333"/>
        </w:rPr>
      </w:pPr>
    </w:p>
    <w:p w14:paraId="66D569FF" w14:textId="4C574303" w:rsidR="00874649" w:rsidRPr="00790344" w:rsidRDefault="00D468A3"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Fair Market Value</w:t>
      </w:r>
      <w:r w:rsidRPr="00790344">
        <w:rPr>
          <w:rFonts w:eastAsia="Times New Roman" w:cs="Times New Roman"/>
          <w:color w:val="333333"/>
        </w:rPr>
        <w:t xml:space="preserve">. The hypothetical most probable price that could be obtained for a property by average, informed purchasers. </w:t>
      </w:r>
    </w:p>
    <w:p w14:paraId="4AB2AB92" w14:textId="77777777" w:rsidR="00874649" w:rsidRPr="00790344" w:rsidRDefault="00874649" w:rsidP="00841396">
      <w:pPr>
        <w:pStyle w:val="ListParagraph"/>
        <w:contextualSpacing w:val="0"/>
        <w:rPr>
          <w:rFonts w:eastAsia="Times New Roman" w:cs="Times New Roman"/>
          <w:color w:val="333333"/>
        </w:rPr>
      </w:pPr>
    </w:p>
    <w:p w14:paraId="26F0B7E9" w14:textId="35641305" w:rsidR="00B97DB8" w:rsidRPr="00790344" w:rsidRDefault="00C74689"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Fee Simple</w:t>
      </w:r>
      <w:r w:rsidR="003D403E" w:rsidRPr="00790344">
        <w:rPr>
          <w:rFonts w:eastAsia="Times New Roman" w:cs="Times New Roman"/>
          <w:b/>
          <w:color w:val="333333"/>
        </w:rPr>
        <w:t xml:space="preserve"> Title</w:t>
      </w:r>
      <w:r w:rsidRPr="00790344">
        <w:rPr>
          <w:rFonts w:eastAsia="Times New Roman" w:cs="Times New Roman"/>
          <w:b/>
          <w:color w:val="333333"/>
        </w:rPr>
        <w:t>.</w:t>
      </w:r>
      <w:r w:rsidRPr="00790344">
        <w:rPr>
          <w:rFonts w:eastAsia="Times New Roman" w:cs="Times New Roman"/>
          <w:color w:val="333333"/>
        </w:rPr>
        <w:t xml:space="preserve"> </w:t>
      </w:r>
      <w:r w:rsidR="003D403E" w:rsidRPr="00790344">
        <w:rPr>
          <w:rFonts w:eastAsia="Times New Roman" w:cs="Times New Roman"/>
          <w:color w:val="333333"/>
        </w:rPr>
        <w:t xml:space="preserve">The maximum degree of legal ownership of a parcel of land. The owner of the fee has the right to use the land, to transfer it, to exclude others from it, to sell it, and pass it on to one’s heirs, subject to any lawful restrictions that the present or prior owners may have created (e.g., by an easement). </w:t>
      </w:r>
    </w:p>
    <w:p w14:paraId="2E4C7283" w14:textId="77777777" w:rsidR="00396B01" w:rsidRPr="00790344" w:rsidRDefault="00396B01" w:rsidP="00396B01">
      <w:pPr>
        <w:ind w:left="540"/>
        <w:rPr>
          <w:rFonts w:eastAsia="Times New Roman" w:cs="Times New Roman"/>
          <w:color w:val="333333"/>
        </w:rPr>
      </w:pPr>
    </w:p>
    <w:p w14:paraId="53F04BCD" w14:textId="41C99703" w:rsidR="00874649" w:rsidRPr="00790344" w:rsidRDefault="00C74689"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Gift in Fee Simple</w:t>
      </w:r>
      <w:r w:rsidRPr="00790344">
        <w:rPr>
          <w:rFonts w:eastAsia="Times New Roman" w:cs="Times New Roman"/>
          <w:color w:val="333333"/>
        </w:rPr>
        <w:t>. Transfer of a property by deeding it directly to a charitable organization for conservation or other purposes. Tax benefits m</w:t>
      </w:r>
      <w:r w:rsidR="002E3FB7" w:rsidRPr="00790344">
        <w:rPr>
          <w:rFonts w:eastAsia="Times New Roman" w:cs="Times New Roman"/>
          <w:color w:val="333333"/>
        </w:rPr>
        <w:t>ay apply to the donor (</w:t>
      </w:r>
      <w:r w:rsidRPr="00790344">
        <w:rPr>
          <w:rFonts w:eastAsia="Times New Roman" w:cs="Times New Roman"/>
          <w:color w:val="333333"/>
        </w:rPr>
        <w:t>Land Conservation Strategies</w:t>
      </w:r>
      <w:r w:rsidR="002E3FB7" w:rsidRPr="00790344">
        <w:rPr>
          <w:rFonts w:eastAsia="Times New Roman" w:cs="Times New Roman"/>
          <w:color w:val="333333"/>
        </w:rPr>
        <w:t>).</w:t>
      </w:r>
    </w:p>
    <w:p w14:paraId="73BF7A82" w14:textId="77777777" w:rsidR="00396B01" w:rsidRPr="00790344" w:rsidRDefault="00396B01" w:rsidP="00396B01">
      <w:pPr>
        <w:ind w:left="540"/>
        <w:rPr>
          <w:rFonts w:eastAsia="Times New Roman" w:cs="Times New Roman"/>
          <w:color w:val="333333"/>
        </w:rPr>
      </w:pPr>
    </w:p>
    <w:p w14:paraId="3740A91D" w14:textId="728E6A59" w:rsidR="00874649" w:rsidRPr="00790344" w:rsidRDefault="00C74689"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Grantee</w:t>
      </w:r>
      <w:r w:rsidRPr="00790344">
        <w:rPr>
          <w:rFonts w:eastAsia="Times New Roman" w:cs="Times New Roman"/>
          <w:color w:val="333333"/>
        </w:rPr>
        <w:t xml:space="preserve">. The party who receives title to real property (buyer, recipient, </w:t>
      </w:r>
      <w:proofErr w:type="spellStart"/>
      <w:r w:rsidRPr="00790344">
        <w:rPr>
          <w:rFonts w:eastAsia="Times New Roman" w:cs="Times New Roman"/>
          <w:color w:val="333333"/>
        </w:rPr>
        <w:t>donee</w:t>
      </w:r>
      <w:proofErr w:type="spellEnd"/>
      <w:r w:rsidRPr="00790344">
        <w:rPr>
          <w:rFonts w:eastAsia="Times New Roman" w:cs="Times New Roman"/>
          <w:color w:val="333333"/>
        </w:rPr>
        <w:t xml:space="preserve">) from the seller (grantor) by </w:t>
      </w:r>
      <w:proofErr w:type="gramStart"/>
      <w:r w:rsidRPr="00790344">
        <w:rPr>
          <w:rFonts w:eastAsia="Times New Roman" w:cs="Times New Roman"/>
          <w:color w:val="333333"/>
        </w:rPr>
        <w:t>grant</w:t>
      </w:r>
      <w:proofErr w:type="gramEnd"/>
      <w:r w:rsidRPr="00790344">
        <w:rPr>
          <w:rFonts w:eastAsia="Times New Roman" w:cs="Times New Roman"/>
          <w:color w:val="333333"/>
        </w:rPr>
        <w:t xml:space="preserve"> deed or quit claim deed. </w:t>
      </w:r>
      <w:r w:rsidR="003D403E" w:rsidRPr="00790344">
        <w:rPr>
          <w:rFonts w:eastAsia="Times New Roman" w:cs="Times New Roman"/>
          <w:color w:val="333333"/>
        </w:rPr>
        <w:t xml:space="preserve"> </w:t>
      </w:r>
      <w:r w:rsidRPr="00790344">
        <w:rPr>
          <w:rFonts w:eastAsia="Times New Roman" w:cs="Times New Roman"/>
          <w:color w:val="333333"/>
        </w:rPr>
        <w:t>Also known as a holder. </w:t>
      </w:r>
    </w:p>
    <w:p w14:paraId="500C98E2" w14:textId="77777777" w:rsidR="00396B01" w:rsidRPr="00790344" w:rsidRDefault="00396B01" w:rsidP="00396B01">
      <w:pPr>
        <w:ind w:left="540"/>
        <w:rPr>
          <w:rFonts w:eastAsia="Times New Roman" w:cs="Times New Roman"/>
          <w:color w:val="333333"/>
        </w:rPr>
      </w:pPr>
    </w:p>
    <w:p w14:paraId="308CEF5D" w14:textId="0F320498" w:rsidR="00874649" w:rsidRPr="00790344" w:rsidRDefault="00C74689"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Grantor</w:t>
      </w:r>
      <w:r w:rsidRPr="00790344">
        <w:rPr>
          <w:rFonts w:eastAsia="Times New Roman" w:cs="Times New Roman"/>
          <w:color w:val="333333"/>
        </w:rPr>
        <w:t xml:space="preserve">. The party who transfers title in real property (seller, giver) to another (buyer, recipient, grantee) by </w:t>
      </w:r>
      <w:proofErr w:type="gramStart"/>
      <w:r w:rsidRPr="00790344">
        <w:rPr>
          <w:rFonts w:eastAsia="Times New Roman" w:cs="Times New Roman"/>
          <w:color w:val="333333"/>
        </w:rPr>
        <w:t>grant</w:t>
      </w:r>
      <w:proofErr w:type="gramEnd"/>
      <w:r w:rsidRPr="00790344">
        <w:rPr>
          <w:rFonts w:eastAsia="Times New Roman" w:cs="Times New Roman"/>
          <w:color w:val="333333"/>
        </w:rPr>
        <w:t xml:space="preserve"> deed or quit claim deed.</w:t>
      </w:r>
      <w:r w:rsidR="003D403E" w:rsidRPr="00790344">
        <w:rPr>
          <w:rFonts w:eastAsia="Times New Roman" w:cs="Times New Roman"/>
          <w:color w:val="333333"/>
        </w:rPr>
        <w:t xml:space="preserve"> Also known as the landowner.</w:t>
      </w:r>
    </w:p>
    <w:p w14:paraId="2F1772C2" w14:textId="77777777" w:rsidR="00396B01" w:rsidRPr="00790344" w:rsidRDefault="00396B01" w:rsidP="00396B01">
      <w:pPr>
        <w:ind w:left="540"/>
        <w:rPr>
          <w:rFonts w:eastAsia="Times New Roman" w:cs="Times New Roman"/>
          <w:color w:val="333333"/>
        </w:rPr>
      </w:pPr>
    </w:p>
    <w:p w14:paraId="66721E98" w14:textId="5E9FCCE4" w:rsidR="00874649" w:rsidRPr="00790344" w:rsidRDefault="003D403E"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Highest and Best Use</w:t>
      </w:r>
      <w:r w:rsidRPr="00790344">
        <w:rPr>
          <w:rFonts w:eastAsia="Times New Roman" w:cs="Times New Roman"/>
          <w:color w:val="333333"/>
        </w:rPr>
        <w:t xml:space="preserve">.  </w:t>
      </w:r>
      <w:r w:rsidR="00C74689" w:rsidRPr="00790344">
        <w:rPr>
          <w:rFonts w:eastAsia="Times New Roman" w:cs="Times New Roman"/>
          <w:color w:val="333333"/>
        </w:rPr>
        <w:t>Highest and best use is a concept in real estate appraisal. It is the reasonably probable use that produces the highest property value. The highest and best use may or may not be the current use of the property. The exact definition of highest and best use var</w:t>
      </w:r>
      <w:r w:rsidR="00F64C0E" w:rsidRPr="00790344">
        <w:rPr>
          <w:rFonts w:eastAsia="Times New Roman" w:cs="Times New Roman"/>
          <w:color w:val="333333"/>
        </w:rPr>
        <w:t>ies</w:t>
      </w:r>
      <w:r w:rsidR="00C74689" w:rsidRPr="00790344">
        <w:rPr>
          <w:rFonts w:eastAsia="Times New Roman" w:cs="Times New Roman"/>
          <w:color w:val="333333"/>
        </w:rPr>
        <w:t xml:space="preserve">, but generally the use must be: legally allowable, physically possible, financially feasible, and maximally productive (profitable). </w:t>
      </w:r>
    </w:p>
    <w:p w14:paraId="3D4C3401" w14:textId="77777777" w:rsidR="00396B01" w:rsidRPr="00790344" w:rsidRDefault="00396B01" w:rsidP="00396B01">
      <w:pPr>
        <w:ind w:left="540"/>
        <w:rPr>
          <w:rFonts w:eastAsia="Times New Roman" w:cs="Times New Roman"/>
          <w:color w:val="333333"/>
        </w:rPr>
      </w:pPr>
    </w:p>
    <w:p w14:paraId="14B92ADF" w14:textId="75701088" w:rsidR="00874649" w:rsidRPr="00790344" w:rsidRDefault="00C74689" w:rsidP="00841396">
      <w:pPr>
        <w:pStyle w:val="ListParagraph"/>
        <w:numPr>
          <w:ilvl w:val="0"/>
          <w:numId w:val="28"/>
        </w:numPr>
        <w:contextualSpacing w:val="0"/>
        <w:rPr>
          <w:rFonts w:eastAsia="Times New Roman" w:cs="Times New Roman"/>
          <w:color w:val="333333"/>
        </w:rPr>
      </w:pPr>
      <w:r w:rsidRPr="00790344">
        <w:rPr>
          <w:rFonts w:eastAsia="Times New Roman" w:cs="Times New Roman"/>
          <w:b/>
          <w:color w:val="333333"/>
        </w:rPr>
        <w:t>Holder</w:t>
      </w:r>
      <w:r w:rsidRPr="00790344">
        <w:rPr>
          <w:rFonts w:eastAsia="Times New Roman" w:cs="Times New Roman"/>
          <w:color w:val="333333"/>
        </w:rPr>
        <w:t>.</w:t>
      </w:r>
      <w:r w:rsidR="00517ECD" w:rsidRPr="00790344">
        <w:rPr>
          <w:rFonts w:eastAsia="Times New Roman" w:cs="Times New Roman"/>
          <w:color w:val="333333"/>
        </w:rPr>
        <w:t xml:space="preserve"> </w:t>
      </w:r>
      <w:r w:rsidRPr="00790344">
        <w:rPr>
          <w:rFonts w:eastAsia="Times New Roman" w:cs="Times New Roman"/>
          <w:color w:val="333333"/>
        </w:rPr>
        <w:t>Also known as a grantee. </w:t>
      </w:r>
      <w:r w:rsidR="00227452" w:rsidRPr="00790344">
        <w:rPr>
          <w:rFonts w:eastAsia="Times New Roman" w:cs="Times New Roman"/>
          <w:color w:val="333333"/>
          <w:shd w:val="clear" w:color="auto" w:fill="FFFFFF"/>
        </w:rPr>
        <w:t xml:space="preserve"> A grantee </w:t>
      </w:r>
      <w:r w:rsidR="00874649" w:rsidRPr="00790344">
        <w:rPr>
          <w:rFonts w:eastAsia="Times New Roman" w:cs="Times New Roman"/>
          <w:color w:val="333333"/>
          <w:shd w:val="clear" w:color="auto" w:fill="FFFFFF"/>
        </w:rPr>
        <w:t xml:space="preserve">or easement holder </w:t>
      </w:r>
      <w:r w:rsidR="00227452" w:rsidRPr="00790344">
        <w:rPr>
          <w:rFonts w:eastAsia="Times New Roman" w:cs="Times New Roman"/>
          <w:color w:val="333333"/>
          <w:shd w:val="clear" w:color="auto" w:fill="FFFFFF"/>
        </w:rPr>
        <w:t xml:space="preserve">in the Deed of Conservation Easement </w:t>
      </w:r>
      <w:r w:rsidR="00517ECD" w:rsidRPr="00790344">
        <w:rPr>
          <w:rFonts w:eastAsia="Times New Roman" w:cs="Times New Roman"/>
          <w:color w:val="333333"/>
          <w:shd w:val="clear" w:color="auto" w:fill="FFFFFF"/>
        </w:rPr>
        <w:t xml:space="preserve">is </w:t>
      </w:r>
      <w:r w:rsidR="00227452" w:rsidRPr="00790344">
        <w:rPr>
          <w:rFonts w:eastAsia="Times New Roman" w:cs="Times New Roman"/>
          <w:color w:val="333333"/>
          <w:shd w:val="clear" w:color="auto" w:fill="FFFFFF"/>
        </w:rPr>
        <w:t>defined as (a) a governmental body empowered to hold an interest in real property under the laws of the state of</w:t>
      </w:r>
      <w:r w:rsidR="00702425" w:rsidRPr="00790344">
        <w:rPr>
          <w:rFonts w:eastAsia="Times New Roman" w:cs="Times New Roman"/>
          <w:color w:val="333333"/>
          <w:shd w:val="clear" w:color="auto" w:fill="FFFFFF"/>
        </w:rPr>
        <w:t xml:space="preserve"> </w:t>
      </w:r>
      <w:r w:rsidR="00517ECD" w:rsidRPr="00790344">
        <w:rPr>
          <w:rFonts w:eastAsia="Times New Roman" w:cs="Times New Roman"/>
          <w:color w:val="333333"/>
          <w:shd w:val="clear" w:color="auto" w:fill="FFFFFF"/>
        </w:rPr>
        <w:t>California</w:t>
      </w:r>
      <w:r w:rsidR="00227452" w:rsidRPr="00790344">
        <w:rPr>
          <w:rFonts w:eastAsia="Times New Roman" w:cs="Times New Roman"/>
          <w:color w:val="333333"/>
          <w:shd w:val="clear" w:color="auto" w:fill="FFFFFF"/>
        </w:rPr>
        <w:t>; or (b) a charitable corporation,</w:t>
      </w:r>
      <w:r w:rsidR="00517ECD" w:rsidRPr="00790344">
        <w:rPr>
          <w:rFonts w:eastAsia="Times New Roman" w:cs="Times New Roman"/>
          <w:color w:val="333333"/>
          <w:shd w:val="clear" w:color="auto" w:fill="FFFFFF"/>
        </w:rPr>
        <w:t xml:space="preserve"> </w:t>
      </w:r>
      <w:r w:rsidR="00227452" w:rsidRPr="00790344">
        <w:rPr>
          <w:rFonts w:eastAsia="Times New Roman" w:cs="Times New Roman"/>
          <w:color w:val="333333"/>
          <w:shd w:val="clear" w:color="auto" w:fill="FFFFFF"/>
        </w:rPr>
        <w:t>association or trust registered with the Secretary of State and exempt from taxation pursuant to Section 501(c)(3) of the Internal Revenue Code of 1986, or other federal or state statutes or rules, the purposes or powers of which include retaining or protecting the natural, scenic, agricultural or open-space values of real property; assuring the availability of real property for agricultural, forest, recreational or open-space use; protecting natural resources and wildlife; maintaining or enhancing land, air or water quality; or preserving the historical, architectural, archaeological or cultural aspects of real property.</w:t>
      </w:r>
    </w:p>
    <w:p w14:paraId="6B42D150" w14:textId="77777777" w:rsidR="00396B01" w:rsidRPr="00790344" w:rsidRDefault="00396B01" w:rsidP="00396B01">
      <w:pPr>
        <w:ind w:left="540"/>
        <w:rPr>
          <w:rFonts w:eastAsia="Times New Roman" w:cs="Times New Roman"/>
          <w:color w:val="333333"/>
        </w:rPr>
      </w:pPr>
    </w:p>
    <w:p w14:paraId="751540FB" w14:textId="2B871B2C" w:rsidR="00A95C34" w:rsidRPr="00196F9C" w:rsidRDefault="00A95C34" w:rsidP="00841396">
      <w:pPr>
        <w:numPr>
          <w:ilvl w:val="0"/>
          <w:numId w:val="28"/>
        </w:numPr>
        <w:rPr>
          <w:rFonts w:eastAsia="Times New Roman" w:cs="Times New Roman"/>
          <w:color w:val="333333"/>
        </w:rPr>
      </w:pPr>
      <w:r w:rsidRPr="00196F9C">
        <w:rPr>
          <w:rFonts w:eastAsia="Times New Roman" w:cs="Times New Roman"/>
          <w:b/>
          <w:color w:val="333333"/>
        </w:rPr>
        <w:t xml:space="preserve">Initial and Capital </w:t>
      </w:r>
      <w:r w:rsidR="000117C9" w:rsidRPr="00196F9C">
        <w:rPr>
          <w:rFonts w:eastAsia="Times New Roman" w:cs="Times New Roman"/>
          <w:b/>
          <w:color w:val="333333"/>
        </w:rPr>
        <w:t>Period</w:t>
      </w:r>
      <w:r w:rsidR="000117C9">
        <w:rPr>
          <w:rFonts w:eastAsia="Times New Roman" w:cs="Times New Roman"/>
          <w:color w:val="333333"/>
        </w:rPr>
        <w:t xml:space="preserve">. Also known as the “I&amp;C period”. One of two cost components of a typical </w:t>
      </w:r>
      <w:r w:rsidR="000117C9" w:rsidRPr="00196F9C">
        <w:rPr>
          <w:rFonts w:eastAsia="Times New Roman" w:cs="Times New Roman"/>
          <w:b/>
          <w:color w:val="333333"/>
        </w:rPr>
        <w:t>PAR</w:t>
      </w:r>
      <w:r w:rsidR="000117C9">
        <w:rPr>
          <w:rFonts w:eastAsia="Times New Roman" w:cs="Times New Roman"/>
          <w:color w:val="333333"/>
        </w:rPr>
        <w:t xml:space="preserve"> analysis, the other being </w:t>
      </w:r>
      <w:r w:rsidR="000117C9" w:rsidRPr="00196F9C">
        <w:rPr>
          <w:rFonts w:eastAsia="Times New Roman" w:cs="Times New Roman"/>
          <w:b/>
          <w:color w:val="333333"/>
        </w:rPr>
        <w:t>endowment</w:t>
      </w:r>
      <w:r w:rsidR="000117C9">
        <w:rPr>
          <w:rFonts w:eastAsia="Times New Roman" w:cs="Times New Roman"/>
          <w:color w:val="333333"/>
        </w:rPr>
        <w:t xml:space="preserve"> costs. </w:t>
      </w:r>
      <w:proofErr w:type="gramStart"/>
      <w:r w:rsidR="000117C9">
        <w:rPr>
          <w:rFonts w:eastAsia="Times New Roman" w:cs="Times New Roman"/>
          <w:color w:val="333333"/>
        </w:rPr>
        <w:t>I&amp;C costs</w:t>
      </w:r>
      <w:proofErr w:type="gramEnd"/>
      <w:r w:rsidR="000117C9">
        <w:rPr>
          <w:rFonts w:eastAsia="Times New Roman" w:cs="Times New Roman"/>
          <w:color w:val="333333"/>
        </w:rPr>
        <w:t xml:space="preserve"> are those costs incurred over the initial 3 – 10 years (approximately) following establishment of a </w:t>
      </w:r>
      <w:r w:rsidR="000117C9" w:rsidRPr="00196F9C">
        <w:rPr>
          <w:rFonts w:eastAsia="Times New Roman" w:cs="Times New Roman"/>
          <w:b/>
          <w:color w:val="333333"/>
        </w:rPr>
        <w:t>conservation</w:t>
      </w:r>
      <w:r w:rsidR="000117C9">
        <w:rPr>
          <w:rFonts w:eastAsia="Times New Roman" w:cs="Times New Roman"/>
          <w:color w:val="333333"/>
        </w:rPr>
        <w:t xml:space="preserve"> </w:t>
      </w:r>
      <w:r w:rsidR="000117C9" w:rsidRPr="00196F9C">
        <w:rPr>
          <w:rFonts w:eastAsia="Times New Roman" w:cs="Times New Roman"/>
          <w:b/>
          <w:color w:val="333333"/>
        </w:rPr>
        <w:t>or mitigation easement</w:t>
      </w:r>
      <w:r w:rsidR="000117C9">
        <w:rPr>
          <w:rFonts w:eastAsia="Times New Roman" w:cs="Times New Roman"/>
          <w:color w:val="333333"/>
        </w:rPr>
        <w:t xml:space="preserve">. Unlike the endowment, </w:t>
      </w:r>
      <w:proofErr w:type="gramStart"/>
      <w:r w:rsidR="000117C9">
        <w:rPr>
          <w:rFonts w:eastAsia="Times New Roman" w:cs="Times New Roman"/>
          <w:color w:val="333333"/>
        </w:rPr>
        <w:t>I&amp;C funds</w:t>
      </w:r>
      <w:proofErr w:type="gramEnd"/>
      <w:r w:rsidR="000117C9">
        <w:rPr>
          <w:rFonts w:eastAsia="Times New Roman" w:cs="Times New Roman"/>
          <w:color w:val="333333"/>
        </w:rPr>
        <w:t xml:space="preserve"> are not </w:t>
      </w:r>
      <w:r w:rsidR="000117C9" w:rsidRPr="00196F9C">
        <w:rPr>
          <w:rFonts w:eastAsia="Times New Roman" w:cs="Times New Roman"/>
          <w:b/>
          <w:color w:val="333333"/>
        </w:rPr>
        <w:t>capitalized</w:t>
      </w:r>
      <w:r w:rsidR="00EA2C7F" w:rsidRPr="00196F9C">
        <w:rPr>
          <w:rFonts w:eastAsia="Times New Roman" w:cs="Times New Roman"/>
          <w:color w:val="333333"/>
        </w:rPr>
        <w:t>; rather, they are</w:t>
      </w:r>
      <w:r w:rsidR="00EA2C7F">
        <w:rPr>
          <w:rFonts w:eastAsia="Times New Roman" w:cs="Times New Roman"/>
          <w:b/>
          <w:color w:val="333333"/>
        </w:rPr>
        <w:t xml:space="preserve"> </w:t>
      </w:r>
      <w:r w:rsidR="000117C9">
        <w:rPr>
          <w:rFonts w:eastAsia="Times New Roman" w:cs="Times New Roman"/>
          <w:color w:val="333333"/>
        </w:rPr>
        <w:t>invested and held to preserve principal and to be fully spent by the end of the I&amp;C period.</w:t>
      </w:r>
    </w:p>
    <w:p w14:paraId="4B6AE554" w14:textId="77777777" w:rsidR="00A95C34" w:rsidRDefault="00A95C34" w:rsidP="00196F9C">
      <w:pPr>
        <w:pStyle w:val="ListParagraph"/>
        <w:rPr>
          <w:rFonts w:eastAsia="Times New Roman" w:cs="Times New Roman"/>
          <w:b/>
          <w:color w:val="333333"/>
        </w:rPr>
      </w:pPr>
    </w:p>
    <w:p w14:paraId="6B28D77D" w14:textId="77777777" w:rsidR="00517ECD" w:rsidRPr="00790344" w:rsidRDefault="00C74689" w:rsidP="00841396">
      <w:pPr>
        <w:numPr>
          <w:ilvl w:val="0"/>
          <w:numId w:val="28"/>
        </w:numPr>
        <w:rPr>
          <w:rFonts w:eastAsia="Times New Roman" w:cs="Times New Roman"/>
          <w:color w:val="333333"/>
        </w:rPr>
      </w:pPr>
      <w:r w:rsidRPr="00790344">
        <w:rPr>
          <w:rFonts w:eastAsia="Times New Roman" w:cs="Times New Roman"/>
          <w:b/>
          <w:color w:val="333333"/>
        </w:rPr>
        <w:lastRenderedPageBreak/>
        <w:t>In Perpetuity</w:t>
      </w:r>
      <w:r w:rsidRPr="00790344">
        <w:rPr>
          <w:rFonts w:eastAsia="Times New Roman" w:cs="Times New Roman"/>
          <w:color w:val="333333"/>
        </w:rPr>
        <w:t>. Always, forever</w:t>
      </w:r>
      <w:r w:rsidR="00517ECD" w:rsidRPr="00790344">
        <w:rPr>
          <w:rFonts w:eastAsia="Times New Roman" w:cs="Times New Roman"/>
          <w:color w:val="333333"/>
        </w:rPr>
        <w:t>.</w:t>
      </w:r>
    </w:p>
    <w:p w14:paraId="48D311E1" w14:textId="77777777" w:rsidR="00396B01" w:rsidRPr="00790344" w:rsidRDefault="00396B01" w:rsidP="00396B01">
      <w:pPr>
        <w:ind w:left="540"/>
        <w:rPr>
          <w:rFonts w:eastAsia="Times New Roman" w:cs="Times New Roman"/>
          <w:color w:val="333333"/>
        </w:rPr>
      </w:pPr>
    </w:p>
    <w:p w14:paraId="18DFB8DE" w14:textId="77777777" w:rsidR="00517ECD" w:rsidRPr="00790344" w:rsidRDefault="00C74689" w:rsidP="00841396">
      <w:pPr>
        <w:numPr>
          <w:ilvl w:val="0"/>
          <w:numId w:val="28"/>
        </w:numPr>
        <w:rPr>
          <w:rFonts w:eastAsia="Times New Roman" w:cs="Times New Roman"/>
          <w:color w:val="333333"/>
        </w:rPr>
      </w:pPr>
      <w:r w:rsidRPr="00790344">
        <w:rPr>
          <w:rFonts w:eastAsia="Times New Roman" w:cs="Times New Roman"/>
          <w:b/>
          <w:color w:val="333333"/>
        </w:rPr>
        <w:t>Land Trust</w:t>
      </w:r>
      <w:r w:rsidRPr="00790344">
        <w:rPr>
          <w:rFonts w:eastAsia="Times New Roman" w:cs="Times New Roman"/>
          <w:color w:val="333333"/>
        </w:rPr>
        <w:t>. A nonprofit organization that, as all or part of its mission, actively works to conserve land, in the public interest, through land transactions - primarily the purchase or acceptance of donations of land or conservation easements. Most land trusts are private charitable corporations. Some land trusts are governmental or quasi-governmental agencies that operate with much of the flexibility and freedom of a private land trust. </w:t>
      </w:r>
    </w:p>
    <w:p w14:paraId="159C7CA5" w14:textId="77777777" w:rsidR="00396B01" w:rsidRPr="00790344" w:rsidRDefault="00396B01" w:rsidP="00396B01">
      <w:pPr>
        <w:ind w:left="540"/>
        <w:rPr>
          <w:rFonts w:eastAsia="Times New Roman" w:cs="Times New Roman"/>
          <w:color w:val="333333"/>
        </w:rPr>
      </w:pPr>
    </w:p>
    <w:p w14:paraId="59C3EA33" w14:textId="741F1582" w:rsidR="00517ECD" w:rsidRPr="00790344" w:rsidRDefault="00C74689" w:rsidP="00841396">
      <w:pPr>
        <w:numPr>
          <w:ilvl w:val="0"/>
          <w:numId w:val="28"/>
        </w:numPr>
        <w:rPr>
          <w:rFonts w:eastAsia="Times New Roman" w:cs="Times New Roman"/>
          <w:color w:val="333333"/>
        </w:rPr>
      </w:pPr>
      <w:r w:rsidRPr="00790344">
        <w:rPr>
          <w:rFonts w:eastAsia="Times New Roman" w:cs="Times New Roman"/>
          <w:b/>
        </w:rPr>
        <w:t>Legal Description</w:t>
      </w:r>
      <w:r w:rsidRPr="00790344">
        <w:rPr>
          <w:rFonts w:eastAsia="Times New Roman" w:cs="Times New Roman"/>
        </w:rPr>
        <w:t xml:space="preserve">. </w:t>
      </w:r>
      <w:r w:rsidRPr="00790344">
        <w:rPr>
          <w:rFonts w:eastAsia="Times New Roman" w:cs="Times New Roman"/>
          <w:color w:val="333333"/>
        </w:rPr>
        <w:t>In conservation easement work: A written description of the property boundaries or easement bounda</w:t>
      </w:r>
      <w:r w:rsidR="00B97DB8" w:rsidRPr="00790344">
        <w:rPr>
          <w:rFonts w:eastAsia="Times New Roman" w:cs="Times New Roman"/>
          <w:color w:val="333333"/>
        </w:rPr>
        <w:t>ries that is part of the deed (</w:t>
      </w:r>
      <w:r w:rsidRPr="00790344">
        <w:rPr>
          <w:rFonts w:eastAsia="Times New Roman" w:cs="Times New Roman"/>
          <w:color w:val="333333"/>
        </w:rPr>
        <w:t>Byers and</w:t>
      </w:r>
      <w:r w:rsidR="00B97DB8" w:rsidRPr="00790344">
        <w:rPr>
          <w:rFonts w:eastAsia="Times New Roman" w:cs="Times New Roman"/>
          <w:color w:val="333333"/>
        </w:rPr>
        <w:t xml:space="preserve"> </w:t>
      </w:r>
      <w:proofErr w:type="spellStart"/>
      <w:r w:rsidR="00B97DB8" w:rsidRPr="00790344">
        <w:rPr>
          <w:rFonts w:eastAsia="Times New Roman" w:cs="Times New Roman"/>
          <w:color w:val="333333"/>
        </w:rPr>
        <w:t>Ponti</w:t>
      </w:r>
      <w:proofErr w:type="spellEnd"/>
      <w:r w:rsidR="00B97DB8" w:rsidRPr="00790344">
        <w:rPr>
          <w:rFonts w:eastAsia="Times New Roman" w:cs="Times New Roman"/>
          <w:color w:val="333333"/>
        </w:rPr>
        <w:t xml:space="preserve"> 2005).</w:t>
      </w:r>
      <w:r w:rsidRPr="00790344">
        <w:rPr>
          <w:rFonts w:eastAsia="Times New Roman" w:cs="Times New Roman"/>
          <w:color w:val="333333"/>
        </w:rPr>
        <w:t xml:space="preserve"> </w:t>
      </w:r>
    </w:p>
    <w:p w14:paraId="0D3AE248" w14:textId="77777777" w:rsidR="00396B01" w:rsidRPr="00790344" w:rsidRDefault="00396B01" w:rsidP="00396B01">
      <w:pPr>
        <w:ind w:left="540"/>
        <w:rPr>
          <w:rFonts w:eastAsia="Times New Roman" w:cs="Times New Roman"/>
          <w:color w:val="333333"/>
        </w:rPr>
      </w:pPr>
    </w:p>
    <w:p w14:paraId="4BFC804B" w14:textId="76350CA2" w:rsidR="00517ECD" w:rsidRPr="00790344" w:rsidRDefault="00C74689" w:rsidP="00841396">
      <w:pPr>
        <w:numPr>
          <w:ilvl w:val="0"/>
          <w:numId w:val="28"/>
        </w:numPr>
        <w:rPr>
          <w:rFonts w:eastAsia="Times New Roman" w:cs="Times New Roman"/>
          <w:color w:val="333333"/>
        </w:rPr>
      </w:pPr>
      <w:r w:rsidRPr="00790344">
        <w:rPr>
          <w:rFonts w:eastAsia="Times New Roman" w:cs="Times New Roman"/>
          <w:b/>
          <w:color w:val="333333"/>
        </w:rPr>
        <w:t>Less-than-Fee Interest</w:t>
      </w:r>
      <w:r w:rsidRPr="00790344">
        <w:rPr>
          <w:rFonts w:eastAsia="Times New Roman" w:cs="Times New Roman"/>
          <w:color w:val="333333"/>
        </w:rPr>
        <w:t>. Less than full ownership of all the legal rights associated with a property. A conservation easement is a less-than-fee interest. See "fee simple</w:t>
      </w:r>
      <w:r w:rsidR="00517ECD" w:rsidRPr="00790344">
        <w:rPr>
          <w:rFonts w:eastAsia="Times New Roman" w:cs="Times New Roman"/>
          <w:color w:val="333333"/>
        </w:rPr>
        <w:t xml:space="preserve"> title</w:t>
      </w:r>
      <w:r w:rsidR="00B97DB8" w:rsidRPr="00790344">
        <w:rPr>
          <w:rFonts w:eastAsia="Times New Roman" w:cs="Times New Roman"/>
          <w:color w:val="333333"/>
        </w:rPr>
        <w:t>" (</w:t>
      </w:r>
      <w:r w:rsidRPr="00790344">
        <w:rPr>
          <w:rFonts w:eastAsia="Times New Roman" w:cs="Times New Roman"/>
          <w:color w:val="333333"/>
        </w:rPr>
        <w:t xml:space="preserve">Byers and </w:t>
      </w:r>
      <w:proofErr w:type="spellStart"/>
      <w:r w:rsidR="00B97DB8" w:rsidRPr="00790344">
        <w:rPr>
          <w:rFonts w:eastAsia="Times New Roman" w:cs="Times New Roman"/>
          <w:color w:val="333333"/>
        </w:rPr>
        <w:t>Ponti</w:t>
      </w:r>
      <w:proofErr w:type="spellEnd"/>
      <w:r w:rsidR="00B97DB8" w:rsidRPr="00790344">
        <w:rPr>
          <w:rFonts w:eastAsia="Times New Roman" w:cs="Times New Roman"/>
          <w:color w:val="333333"/>
        </w:rPr>
        <w:t xml:space="preserve"> 2005).</w:t>
      </w:r>
    </w:p>
    <w:p w14:paraId="6B8FD9A8" w14:textId="77777777" w:rsidR="00396B01" w:rsidRPr="00790344" w:rsidRDefault="00396B01" w:rsidP="00396B01">
      <w:pPr>
        <w:ind w:left="540"/>
        <w:rPr>
          <w:rFonts w:eastAsia="Times New Roman" w:cs="Times New Roman"/>
          <w:color w:val="333333"/>
        </w:rPr>
      </w:pPr>
    </w:p>
    <w:p w14:paraId="30D287F3" w14:textId="77777777" w:rsidR="00161B5E" w:rsidRPr="00790344" w:rsidRDefault="00161B5E" w:rsidP="00841396">
      <w:pPr>
        <w:numPr>
          <w:ilvl w:val="0"/>
          <w:numId w:val="28"/>
        </w:numPr>
        <w:rPr>
          <w:rFonts w:eastAsia="Times New Roman" w:cs="Times New Roman"/>
          <w:color w:val="333333"/>
        </w:rPr>
      </w:pPr>
      <w:r w:rsidRPr="00790344">
        <w:rPr>
          <w:rFonts w:eastAsia="Times New Roman" w:cs="Times New Roman"/>
          <w:b/>
          <w:color w:val="333333"/>
        </w:rPr>
        <w:t>Monitoring</w:t>
      </w:r>
      <w:r w:rsidRPr="00790344">
        <w:rPr>
          <w:rFonts w:eastAsia="Times New Roman" w:cs="Times New Roman"/>
          <w:color w:val="333333"/>
        </w:rPr>
        <w:t>. The process by which the holder of a conservation easement regularly conducts property inspections to ensure that the conditions of the easement are being upheld. These inspections are often conducted on an annual basis. [http://attra.ncat.org]</w:t>
      </w:r>
    </w:p>
    <w:p w14:paraId="535E511B" w14:textId="77777777" w:rsidR="00790344" w:rsidRPr="00790344" w:rsidRDefault="00790344" w:rsidP="00790344">
      <w:pPr>
        <w:ind w:left="360"/>
        <w:rPr>
          <w:rFonts w:eastAsia="Times New Roman" w:cs="Times New Roman"/>
          <w:color w:val="333333"/>
        </w:rPr>
      </w:pPr>
    </w:p>
    <w:p w14:paraId="17B652CA" w14:textId="10F4C462" w:rsidR="00517ECD" w:rsidRPr="00790344" w:rsidRDefault="00517ECD" w:rsidP="00804A0D">
      <w:pPr>
        <w:numPr>
          <w:ilvl w:val="0"/>
          <w:numId w:val="28"/>
        </w:numPr>
        <w:rPr>
          <w:rFonts w:eastAsia="Times New Roman" w:cs="Times New Roman"/>
          <w:color w:val="333333"/>
        </w:rPr>
      </w:pPr>
      <w:r w:rsidRPr="00790344">
        <w:rPr>
          <w:rFonts w:eastAsia="Times New Roman" w:cs="Times New Roman"/>
          <w:b/>
          <w:color w:val="333333"/>
        </w:rPr>
        <w:t>Mitigation Easement</w:t>
      </w:r>
      <w:r w:rsidRPr="00790344">
        <w:rPr>
          <w:rFonts w:eastAsia="Times New Roman" w:cs="Times New Roman"/>
          <w:color w:val="333333"/>
        </w:rPr>
        <w:t>.</w:t>
      </w:r>
      <w:r w:rsidR="00052800" w:rsidRPr="00790344">
        <w:rPr>
          <w:rFonts w:eastAsia="Times New Roman" w:cs="Times New Roman"/>
          <w:color w:val="333333"/>
        </w:rPr>
        <w:t xml:space="preserve"> A mitigation </w:t>
      </w:r>
      <w:r w:rsidR="00702425" w:rsidRPr="00790344">
        <w:rPr>
          <w:rFonts w:eastAsia="Times New Roman" w:cs="Times New Roman"/>
          <w:color w:val="333333"/>
        </w:rPr>
        <w:t>easement is an agreement between a landowner, land trust or other easement holder, permitee and regulatory agencies that is recorded on the deed for the property.  The mitigation easement restricts certain uses of the property and require</w:t>
      </w:r>
      <w:r w:rsidR="00F64C0E" w:rsidRPr="00790344">
        <w:rPr>
          <w:rFonts w:eastAsia="Times New Roman" w:cs="Times New Roman"/>
          <w:color w:val="333333"/>
        </w:rPr>
        <w:t>s</w:t>
      </w:r>
      <w:r w:rsidR="00702425" w:rsidRPr="00790344">
        <w:rPr>
          <w:rFonts w:eastAsia="Times New Roman" w:cs="Times New Roman"/>
          <w:color w:val="333333"/>
        </w:rPr>
        <w:t xml:space="preserve"> management and monitoring of the property to conserve specific conservation values.  The permanent protection, management and monitoring of the land paid for by the permitee allows the permittee to satisfy legal requirements to compensate for environmental impacts to a project site (e.g. public works or development project.) </w:t>
      </w:r>
      <w:r w:rsidR="00EA2C7F">
        <w:rPr>
          <w:rFonts w:eastAsia="Times New Roman" w:cs="Times New Roman"/>
          <w:color w:val="333333"/>
        </w:rPr>
        <w:t xml:space="preserve">If a mitigation easement </w:t>
      </w:r>
      <w:bookmarkStart w:id="0" w:name="_GoBack"/>
      <w:bookmarkEnd w:id="0"/>
      <w:r w:rsidR="00EA2C7F">
        <w:rPr>
          <w:rFonts w:eastAsia="Times New Roman" w:cs="Times New Roman"/>
          <w:color w:val="333333"/>
        </w:rPr>
        <w:t xml:space="preserve">is created pursuant to a permit issued by the California Department of Fish and Wildlife, the </w:t>
      </w:r>
      <w:r w:rsidR="00EA2C7F" w:rsidRPr="00196F9C">
        <w:rPr>
          <w:rFonts w:eastAsia="Times New Roman" w:cs="Times New Roman"/>
          <w:b/>
          <w:color w:val="333333"/>
        </w:rPr>
        <w:t xml:space="preserve">easement holder </w:t>
      </w:r>
      <w:r w:rsidR="00EA2C7F">
        <w:rPr>
          <w:rFonts w:eastAsia="Times New Roman" w:cs="Times New Roman"/>
          <w:color w:val="333333"/>
        </w:rPr>
        <w:t>must be approved by the Department</w:t>
      </w:r>
      <w:r w:rsidR="00804A0D">
        <w:rPr>
          <w:rFonts w:eastAsia="Times New Roman" w:cs="Times New Roman"/>
          <w:color w:val="333333"/>
        </w:rPr>
        <w:t xml:space="preserve"> (</w:t>
      </w:r>
      <w:r w:rsidR="00804A0D" w:rsidRPr="00804A0D">
        <w:rPr>
          <w:rFonts w:eastAsia="Times New Roman" w:cs="Times New Roman"/>
          <w:color w:val="333333"/>
        </w:rPr>
        <w:t>https://www.wildlife.ca.gov/Conservation/Planning/Endowments</w:t>
      </w:r>
      <w:r w:rsidR="00804A0D">
        <w:rPr>
          <w:rFonts w:eastAsia="Times New Roman" w:cs="Times New Roman"/>
          <w:color w:val="333333"/>
        </w:rPr>
        <w:t>).</w:t>
      </w:r>
    </w:p>
    <w:p w14:paraId="4304FD29" w14:textId="77777777" w:rsidR="00EE2E74" w:rsidRPr="00790344" w:rsidRDefault="00EE2E74" w:rsidP="00EE2E74">
      <w:pPr>
        <w:ind w:left="540"/>
        <w:rPr>
          <w:rFonts w:eastAsia="Times New Roman" w:cs="Times New Roman"/>
          <w:color w:val="333333"/>
        </w:rPr>
      </w:pPr>
    </w:p>
    <w:p w14:paraId="3E4F718F" w14:textId="40B06217" w:rsidR="00FE1C3A" w:rsidRPr="00790344" w:rsidRDefault="00FE1C3A" w:rsidP="00841396">
      <w:pPr>
        <w:numPr>
          <w:ilvl w:val="0"/>
          <w:numId w:val="28"/>
        </w:numPr>
        <w:rPr>
          <w:rFonts w:eastAsia="Times New Roman" w:cs="Times New Roman"/>
          <w:color w:val="333333"/>
        </w:rPr>
      </w:pPr>
      <w:r w:rsidRPr="00790344">
        <w:rPr>
          <w:rFonts w:eastAsia="Times New Roman" w:cs="Times New Roman"/>
          <w:b/>
          <w:color w:val="333333"/>
        </w:rPr>
        <w:t>Mitigation Proponent</w:t>
      </w:r>
      <w:r w:rsidRPr="00790344">
        <w:rPr>
          <w:rFonts w:eastAsia="Times New Roman" w:cs="Times New Roman"/>
          <w:color w:val="333333"/>
        </w:rPr>
        <w:t>.  An agency or developer that needs to mitigate for environment impacts resulting from another construction project such as widening a road, constructing public infrastructure, developing a shopping center, or residential development, to name a few examples.</w:t>
      </w:r>
    </w:p>
    <w:p w14:paraId="3170E629" w14:textId="77777777" w:rsidR="00EE2E74" w:rsidRPr="00790344" w:rsidRDefault="00EE2E74" w:rsidP="00EE2E74">
      <w:pPr>
        <w:ind w:left="540"/>
        <w:rPr>
          <w:rFonts w:eastAsia="Times New Roman" w:cs="Times New Roman"/>
          <w:color w:val="333333"/>
        </w:rPr>
      </w:pPr>
    </w:p>
    <w:p w14:paraId="4892DD3C" w14:textId="77777777" w:rsidR="00161B5E" w:rsidRPr="00790344" w:rsidRDefault="00161B5E" w:rsidP="00841396">
      <w:pPr>
        <w:numPr>
          <w:ilvl w:val="0"/>
          <w:numId w:val="28"/>
        </w:numPr>
        <w:rPr>
          <w:rFonts w:eastAsia="Times New Roman" w:cs="Times New Roman"/>
          <w:color w:val="333333"/>
        </w:rPr>
      </w:pPr>
      <w:r w:rsidRPr="00790344">
        <w:rPr>
          <w:rFonts w:eastAsia="Times New Roman" w:cs="Times New Roman"/>
          <w:b/>
          <w:color w:val="333333"/>
        </w:rPr>
        <w:t>Monitoring Report</w:t>
      </w:r>
      <w:r w:rsidRPr="00790344">
        <w:rPr>
          <w:rFonts w:eastAsia="Times New Roman" w:cs="Times New Roman"/>
          <w:color w:val="333333"/>
        </w:rPr>
        <w:t>. Documentation of the results a monitoring of a conservation easement. Land trusts should keep their reports in a permanent file.</w:t>
      </w:r>
    </w:p>
    <w:p w14:paraId="080D9BC8" w14:textId="77777777" w:rsidR="00EE2E74" w:rsidRPr="00790344" w:rsidRDefault="00EE2E74" w:rsidP="00EE2E74">
      <w:pPr>
        <w:ind w:left="540"/>
        <w:rPr>
          <w:rFonts w:eastAsia="Times New Roman" w:cs="Times New Roman"/>
          <w:color w:val="333333"/>
        </w:rPr>
      </w:pPr>
    </w:p>
    <w:p w14:paraId="453E1612" w14:textId="1B34CC55" w:rsidR="00517ECD" w:rsidRPr="00790344" w:rsidRDefault="00517ECD" w:rsidP="00EE2E74">
      <w:pPr>
        <w:numPr>
          <w:ilvl w:val="0"/>
          <w:numId w:val="28"/>
        </w:numPr>
        <w:rPr>
          <w:rFonts w:eastAsia="Times New Roman" w:cs="Times New Roman"/>
          <w:color w:val="333333"/>
        </w:rPr>
      </w:pPr>
      <w:r w:rsidRPr="00790344">
        <w:rPr>
          <w:rFonts w:eastAsia="Times New Roman" w:cs="Times New Roman"/>
          <w:b/>
          <w:color w:val="333333"/>
        </w:rPr>
        <w:lastRenderedPageBreak/>
        <w:t>Prohibited Uses</w:t>
      </w:r>
      <w:r w:rsidRPr="00790344">
        <w:rPr>
          <w:rFonts w:eastAsia="Times New Roman" w:cs="Times New Roman"/>
          <w:color w:val="333333"/>
        </w:rPr>
        <w:t xml:space="preserve">.  </w:t>
      </w:r>
      <w:r w:rsidR="00052800" w:rsidRPr="00790344">
        <w:rPr>
          <w:rFonts w:eastAsia="Times New Roman" w:cs="Times New Roman"/>
          <w:color w:val="333333"/>
        </w:rPr>
        <w:t xml:space="preserve">Prohibited uses meant to maintain the conservation values of a property are listed in a conservation easement.  The listing of prohibited uses makes a conservation easement </w:t>
      </w:r>
      <w:r w:rsidRPr="00790344">
        <w:rPr>
          <w:rFonts w:eastAsia="Times New Roman" w:cs="Times New Roman"/>
          <w:color w:val="333333"/>
        </w:rPr>
        <w:t>a</w:t>
      </w:r>
      <w:r w:rsidR="00052800" w:rsidRPr="00790344">
        <w:rPr>
          <w:rFonts w:eastAsia="Times New Roman" w:cs="Times New Roman"/>
          <w:color w:val="333333"/>
        </w:rPr>
        <w:t xml:space="preserve"> negative easement.  The easement with its prohibited uses is recorded on the deed of the property.</w:t>
      </w:r>
    </w:p>
    <w:p w14:paraId="49244FD9" w14:textId="77777777" w:rsidR="008E47A5" w:rsidRPr="00790344" w:rsidRDefault="008E47A5" w:rsidP="008E47A5">
      <w:pPr>
        <w:ind w:left="360"/>
        <w:rPr>
          <w:rFonts w:eastAsia="Times New Roman" w:cs="Times New Roman"/>
          <w:color w:val="333333"/>
        </w:rPr>
      </w:pPr>
    </w:p>
    <w:p w14:paraId="382D79E8" w14:textId="39B03311" w:rsidR="00A95C34" w:rsidRPr="00196F9C" w:rsidRDefault="00A95C34" w:rsidP="00841396">
      <w:pPr>
        <w:numPr>
          <w:ilvl w:val="0"/>
          <w:numId w:val="28"/>
        </w:numPr>
        <w:rPr>
          <w:rFonts w:eastAsia="Times New Roman" w:cs="Times New Roman"/>
          <w:color w:val="333333"/>
        </w:rPr>
      </w:pPr>
      <w:r w:rsidRPr="00196F9C">
        <w:rPr>
          <w:rFonts w:eastAsia="Times New Roman" w:cs="Times New Roman"/>
          <w:b/>
          <w:color w:val="333333"/>
        </w:rPr>
        <w:t>Property Analysis Record</w:t>
      </w:r>
      <w:r>
        <w:rPr>
          <w:rFonts w:eastAsia="Times New Roman" w:cs="Times New Roman"/>
          <w:color w:val="333333"/>
        </w:rPr>
        <w:t xml:space="preserve">. A property analysis record, or PAR, is a financial analysis completed to determine the average annual costs to manage, monitor, and enforce a </w:t>
      </w:r>
      <w:r w:rsidRPr="00196F9C">
        <w:rPr>
          <w:rFonts w:eastAsia="Times New Roman" w:cs="Times New Roman"/>
          <w:b/>
          <w:color w:val="333333"/>
        </w:rPr>
        <w:t>conservation easement</w:t>
      </w:r>
      <w:r>
        <w:rPr>
          <w:rFonts w:eastAsia="Times New Roman" w:cs="Times New Roman"/>
          <w:color w:val="333333"/>
        </w:rPr>
        <w:t xml:space="preserve"> or </w:t>
      </w:r>
      <w:r w:rsidRPr="00196F9C">
        <w:rPr>
          <w:rFonts w:eastAsia="Times New Roman" w:cs="Times New Roman"/>
          <w:b/>
          <w:color w:val="333333"/>
        </w:rPr>
        <w:t>mitigation easement</w:t>
      </w:r>
      <w:r>
        <w:rPr>
          <w:rFonts w:eastAsia="Times New Roman" w:cs="Times New Roman"/>
          <w:color w:val="333333"/>
        </w:rPr>
        <w:t xml:space="preserve">. A PAR consists of two separate costs: costs for an </w:t>
      </w:r>
      <w:r w:rsidRPr="00196F9C">
        <w:rPr>
          <w:rFonts w:eastAsia="Times New Roman" w:cs="Times New Roman"/>
          <w:b/>
          <w:color w:val="333333"/>
        </w:rPr>
        <w:t>initial and capital</w:t>
      </w:r>
      <w:r>
        <w:rPr>
          <w:rFonts w:eastAsia="Times New Roman" w:cs="Times New Roman"/>
          <w:color w:val="333333"/>
        </w:rPr>
        <w:t xml:space="preserve"> period and </w:t>
      </w:r>
      <w:r w:rsidRPr="00196F9C">
        <w:rPr>
          <w:rFonts w:eastAsia="Times New Roman" w:cs="Times New Roman"/>
          <w:b/>
          <w:color w:val="333333"/>
        </w:rPr>
        <w:t>endowment</w:t>
      </w:r>
      <w:r>
        <w:rPr>
          <w:rFonts w:eastAsia="Times New Roman" w:cs="Times New Roman"/>
          <w:color w:val="333333"/>
        </w:rPr>
        <w:t xml:space="preserve"> costs.</w:t>
      </w:r>
    </w:p>
    <w:p w14:paraId="43AA9E36" w14:textId="77777777" w:rsidR="00A95C34" w:rsidRDefault="00A95C34" w:rsidP="00196F9C">
      <w:pPr>
        <w:pStyle w:val="ListParagraph"/>
        <w:rPr>
          <w:rFonts w:eastAsia="Times New Roman" w:cs="Times New Roman"/>
          <w:b/>
          <w:color w:val="333333"/>
        </w:rPr>
      </w:pPr>
    </w:p>
    <w:p w14:paraId="79E1911E" w14:textId="634286F7" w:rsidR="00517ECD" w:rsidRPr="00790344" w:rsidRDefault="00161B5E" w:rsidP="00841396">
      <w:pPr>
        <w:numPr>
          <w:ilvl w:val="0"/>
          <w:numId w:val="28"/>
        </w:numPr>
        <w:rPr>
          <w:rFonts w:eastAsia="Times New Roman" w:cs="Times New Roman"/>
          <w:color w:val="333333"/>
        </w:rPr>
      </w:pPr>
      <w:r w:rsidRPr="00790344">
        <w:rPr>
          <w:rFonts w:eastAsia="Times New Roman" w:cs="Times New Roman"/>
          <w:b/>
          <w:color w:val="333333"/>
        </w:rPr>
        <w:t>Qualified Conservation Contribution</w:t>
      </w:r>
      <w:r w:rsidRPr="00790344">
        <w:rPr>
          <w:rFonts w:eastAsia="Times New Roman" w:cs="Times New Roman"/>
          <w:color w:val="333333"/>
        </w:rPr>
        <w:t>. A donation of a partial interest in land that is eligible for federal income and estate tax recognition as a charitable gift because it meets three basic tests under IRC §170(h): the interest is a qualified real property interest (including a perpetual conservation easement); it is granted to a qualified organization; and it is granted exclusiv</w:t>
      </w:r>
      <w:r w:rsidR="00B97DB8" w:rsidRPr="00790344">
        <w:rPr>
          <w:rFonts w:eastAsia="Times New Roman" w:cs="Times New Roman"/>
          <w:color w:val="333333"/>
        </w:rPr>
        <w:t xml:space="preserve">ely for conservation purposes (Byers and </w:t>
      </w:r>
      <w:proofErr w:type="spellStart"/>
      <w:r w:rsidR="00B97DB8" w:rsidRPr="00790344">
        <w:rPr>
          <w:rFonts w:eastAsia="Times New Roman" w:cs="Times New Roman"/>
          <w:color w:val="333333"/>
        </w:rPr>
        <w:t>Ponti</w:t>
      </w:r>
      <w:proofErr w:type="spellEnd"/>
      <w:r w:rsidR="00B97DB8" w:rsidRPr="00790344">
        <w:rPr>
          <w:rFonts w:eastAsia="Times New Roman" w:cs="Times New Roman"/>
          <w:color w:val="333333"/>
        </w:rPr>
        <w:t xml:space="preserve"> 2005)</w:t>
      </w:r>
      <w:r w:rsidR="008E47A5" w:rsidRPr="00790344">
        <w:rPr>
          <w:rFonts w:eastAsia="Times New Roman" w:cs="Times New Roman"/>
          <w:color w:val="333333"/>
        </w:rPr>
        <w:t>.</w:t>
      </w:r>
    </w:p>
    <w:p w14:paraId="0A409E74" w14:textId="77777777" w:rsidR="008E47A5" w:rsidRPr="00790344" w:rsidRDefault="008E47A5" w:rsidP="008E47A5">
      <w:pPr>
        <w:ind w:left="360"/>
        <w:rPr>
          <w:rFonts w:eastAsia="Times New Roman" w:cs="Times New Roman"/>
          <w:color w:val="333333"/>
        </w:rPr>
      </w:pPr>
    </w:p>
    <w:p w14:paraId="5D893145" w14:textId="20B3F9C2" w:rsidR="00517ECD" w:rsidRPr="00790344" w:rsidRDefault="00161B5E" w:rsidP="00841396">
      <w:pPr>
        <w:numPr>
          <w:ilvl w:val="0"/>
          <w:numId w:val="28"/>
        </w:numPr>
        <w:rPr>
          <w:rFonts w:eastAsia="Times New Roman" w:cs="Times New Roman"/>
          <w:color w:val="333333"/>
        </w:rPr>
      </w:pPr>
      <w:r w:rsidRPr="00790344">
        <w:rPr>
          <w:rFonts w:eastAsia="Times New Roman" w:cs="Times New Roman"/>
          <w:b/>
          <w:color w:val="333333"/>
        </w:rPr>
        <w:t>Reconveyance</w:t>
      </w:r>
      <w:r w:rsidRPr="00790344">
        <w:rPr>
          <w:rFonts w:eastAsia="Times New Roman" w:cs="Times New Roman"/>
          <w:color w:val="333333"/>
        </w:rPr>
        <w:t>. At times, a land trust may operate as a third party, first acquiring land from an original owner, and then transferring the ownership of the property to another entity for the sole purpose of conservation. Usually this entity is a governmental unit such as a state agency or municipality, but somet</w:t>
      </w:r>
      <w:r w:rsidR="00B97DB8" w:rsidRPr="00790344">
        <w:rPr>
          <w:rFonts w:eastAsia="Times New Roman" w:cs="Times New Roman"/>
          <w:color w:val="333333"/>
        </w:rPr>
        <w:t>imes it is another land trust (Pennsylvania Land Choices, An Educational Guide).</w:t>
      </w:r>
    </w:p>
    <w:p w14:paraId="12CB28F5" w14:textId="77777777" w:rsidR="008E47A5" w:rsidRPr="00790344" w:rsidRDefault="008E47A5" w:rsidP="008E47A5">
      <w:pPr>
        <w:ind w:left="360"/>
        <w:rPr>
          <w:rFonts w:eastAsia="Times New Roman" w:cs="Times New Roman"/>
          <w:color w:val="333333"/>
        </w:rPr>
      </w:pPr>
    </w:p>
    <w:p w14:paraId="37D8B718" w14:textId="2B70BBA1" w:rsidR="00790344" w:rsidRDefault="00161B5E" w:rsidP="00196F9C">
      <w:pPr>
        <w:numPr>
          <w:ilvl w:val="0"/>
          <w:numId w:val="28"/>
        </w:numPr>
        <w:rPr>
          <w:rFonts w:eastAsia="Times New Roman" w:cs="Times New Roman"/>
          <w:b/>
          <w:color w:val="333333"/>
        </w:rPr>
      </w:pPr>
      <w:r w:rsidRPr="00790344">
        <w:rPr>
          <w:rFonts w:eastAsia="Times New Roman" w:cs="Times New Roman"/>
          <w:b/>
          <w:color w:val="333333"/>
        </w:rPr>
        <w:t>Recording</w:t>
      </w:r>
      <w:r w:rsidRPr="00790344">
        <w:rPr>
          <w:rFonts w:eastAsia="Times New Roman" w:cs="Times New Roman"/>
          <w:color w:val="333333"/>
        </w:rPr>
        <w:t>. When a copy of an easement deed is permanently recorded at the county or town</w:t>
      </w:r>
      <w:r w:rsidR="00B97DB8" w:rsidRPr="00790344">
        <w:rPr>
          <w:rFonts w:eastAsia="Times New Roman" w:cs="Times New Roman"/>
          <w:color w:val="333333"/>
        </w:rPr>
        <w:t xml:space="preserve"> office where deeds are filed (Byers and </w:t>
      </w:r>
      <w:proofErr w:type="spellStart"/>
      <w:r w:rsidR="00B97DB8" w:rsidRPr="00790344">
        <w:rPr>
          <w:rFonts w:eastAsia="Times New Roman" w:cs="Times New Roman"/>
          <w:color w:val="333333"/>
        </w:rPr>
        <w:t>Ponti</w:t>
      </w:r>
      <w:proofErr w:type="spellEnd"/>
      <w:r w:rsidR="00B97DB8" w:rsidRPr="00790344">
        <w:rPr>
          <w:rFonts w:eastAsia="Times New Roman" w:cs="Times New Roman"/>
          <w:color w:val="333333"/>
        </w:rPr>
        <w:t xml:space="preserve"> 2005)</w:t>
      </w:r>
    </w:p>
    <w:p w14:paraId="63C8A97B" w14:textId="77777777" w:rsidR="008E47A5" w:rsidRPr="00790344" w:rsidRDefault="008E47A5" w:rsidP="002E3FB7">
      <w:pPr>
        <w:spacing w:before="100" w:beforeAutospacing="1" w:after="180"/>
        <w:ind w:left="720"/>
        <w:rPr>
          <w:rFonts w:eastAsia="Times New Roman" w:cs="Times New Roman"/>
          <w:b/>
          <w:color w:val="333333"/>
        </w:rPr>
      </w:pPr>
      <w:r w:rsidRPr="00790344">
        <w:rPr>
          <w:rFonts w:eastAsia="Times New Roman" w:cs="Times New Roman"/>
          <w:b/>
          <w:color w:val="333333"/>
        </w:rPr>
        <w:t>References:</w:t>
      </w:r>
    </w:p>
    <w:p w14:paraId="5CB67357" w14:textId="1D162B6D" w:rsidR="002E3FB7" w:rsidRPr="00790344" w:rsidRDefault="002E3FB7" w:rsidP="002E3FB7">
      <w:pPr>
        <w:spacing w:before="100" w:beforeAutospacing="1" w:after="180"/>
        <w:ind w:left="720"/>
        <w:rPr>
          <w:rFonts w:eastAsia="Times New Roman" w:cs="Times New Roman"/>
          <w:b/>
          <w:color w:val="333333"/>
        </w:rPr>
      </w:pPr>
      <w:r w:rsidRPr="00790344">
        <w:rPr>
          <w:rFonts w:eastAsia="Times New Roman" w:cs="Times New Roman"/>
          <w:color w:val="333333"/>
        </w:rPr>
        <w:t>Byers</w:t>
      </w:r>
      <w:r w:rsidR="008E47A5" w:rsidRPr="00790344">
        <w:rPr>
          <w:rFonts w:eastAsia="Times New Roman" w:cs="Times New Roman"/>
          <w:color w:val="333333"/>
        </w:rPr>
        <w:t>, E.</w:t>
      </w:r>
      <w:r w:rsidRPr="00790344">
        <w:rPr>
          <w:rFonts w:eastAsia="Times New Roman" w:cs="Times New Roman"/>
          <w:color w:val="333333"/>
        </w:rPr>
        <w:t xml:space="preserve"> </w:t>
      </w:r>
      <w:proofErr w:type="gramStart"/>
      <w:r w:rsidRPr="00790344">
        <w:rPr>
          <w:rFonts w:eastAsia="Times New Roman" w:cs="Times New Roman"/>
          <w:color w:val="333333"/>
        </w:rPr>
        <w:t xml:space="preserve">and </w:t>
      </w:r>
      <w:r w:rsidR="008E47A5" w:rsidRPr="00790344">
        <w:rPr>
          <w:rFonts w:eastAsia="Times New Roman" w:cs="Times New Roman"/>
          <w:color w:val="333333"/>
        </w:rPr>
        <w:t xml:space="preserve"> </w:t>
      </w:r>
      <w:proofErr w:type="spellStart"/>
      <w:r w:rsidR="008E47A5" w:rsidRPr="00790344">
        <w:rPr>
          <w:rFonts w:eastAsia="Times New Roman" w:cs="Times New Roman"/>
          <w:color w:val="333333"/>
        </w:rPr>
        <w:t>Ponti</w:t>
      </w:r>
      <w:proofErr w:type="spellEnd"/>
      <w:proofErr w:type="gramEnd"/>
      <w:r w:rsidR="008E47A5" w:rsidRPr="00790344">
        <w:rPr>
          <w:rFonts w:eastAsia="Times New Roman" w:cs="Times New Roman"/>
          <w:color w:val="333333"/>
        </w:rPr>
        <w:t>, K. 2005.</w:t>
      </w:r>
      <w:r w:rsidRPr="00790344">
        <w:rPr>
          <w:rFonts w:eastAsia="Times New Roman" w:cs="Times New Roman"/>
          <w:color w:val="333333"/>
        </w:rPr>
        <w:t xml:space="preserve"> </w:t>
      </w:r>
      <w:proofErr w:type="gramStart"/>
      <w:r w:rsidRPr="00790344">
        <w:rPr>
          <w:rFonts w:eastAsia="Times New Roman" w:cs="Times New Roman"/>
          <w:color w:val="333333"/>
        </w:rPr>
        <w:t>The</w:t>
      </w:r>
      <w:r w:rsidR="008E47A5" w:rsidRPr="00790344">
        <w:rPr>
          <w:rFonts w:eastAsia="Times New Roman" w:cs="Times New Roman"/>
          <w:color w:val="333333"/>
        </w:rPr>
        <w:t xml:space="preserve"> Conservation Easement Handbook.</w:t>
      </w:r>
      <w:proofErr w:type="gramEnd"/>
      <w:r w:rsidRPr="00790344">
        <w:rPr>
          <w:rFonts w:eastAsia="Times New Roman" w:cs="Times New Roman"/>
          <w:color w:val="333333"/>
        </w:rPr>
        <w:t xml:space="preserve"> </w:t>
      </w:r>
      <w:r w:rsidR="008E47A5" w:rsidRPr="00790344">
        <w:rPr>
          <w:rFonts w:eastAsia="Times New Roman" w:cs="Times New Roman"/>
          <w:color w:val="333333"/>
        </w:rPr>
        <w:t xml:space="preserve"> </w:t>
      </w:r>
      <w:proofErr w:type="gramStart"/>
      <w:r w:rsidR="008E47A5" w:rsidRPr="00790344">
        <w:rPr>
          <w:rFonts w:eastAsia="Times New Roman" w:cs="Times New Roman"/>
          <w:color w:val="333333"/>
        </w:rPr>
        <w:t xml:space="preserve">The </w:t>
      </w:r>
      <w:r w:rsidRPr="00790344">
        <w:rPr>
          <w:rFonts w:eastAsia="Times New Roman" w:cs="Times New Roman"/>
          <w:color w:val="333333"/>
        </w:rPr>
        <w:t>Trust for Public Land an</w:t>
      </w:r>
      <w:r w:rsidR="008E47A5" w:rsidRPr="00790344">
        <w:rPr>
          <w:rFonts w:eastAsia="Times New Roman" w:cs="Times New Roman"/>
          <w:color w:val="333333"/>
        </w:rPr>
        <w:t>d the Land Trust Alliance.</w:t>
      </w:r>
      <w:proofErr w:type="gramEnd"/>
      <w:r w:rsidRPr="00790344" w:rsidDel="002E3FB7">
        <w:rPr>
          <w:rFonts w:eastAsia="Times New Roman" w:cs="Times New Roman"/>
          <w:b/>
          <w:color w:val="333333"/>
        </w:rPr>
        <w:t xml:space="preserve"> </w:t>
      </w:r>
    </w:p>
    <w:p w14:paraId="33B38BC3" w14:textId="5E409559" w:rsidR="002E3FB7" w:rsidRPr="00790344" w:rsidRDefault="002E3FB7" w:rsidP="002E3FB7">
      <w:pPr>
        <w:spacing w:before="100" w:beforeAutospacing="1" w:after="180"/>
        <w:ind w:left="720"/>
        <w:rPr>
          <w:rFonts w:eastAsia="Times New Roman" w:cs="Times New Roman"/>
          <w:color w:val="333333"/>
        </w:rPr>
      </w:pPr>
      <w:r w:rsidRPr="00790344">
        <w:rPr>
          <w:rFonts w:eastAsia="Times New Roman" w:cs="Times New Roman"/>
          <w:color w:val="333333"/>
        </w:rPr>
        <w:t xml:space="preserve">Land Conservation Strategies: Resource Protection Glossary of Terms, Heritage Conservancy, </w:t>
      </w:r>
      <w:hyperlink r:id="rId9" w:history="1">
        <w:r w:rsidRPr="00790344">
          <w:rPr>
            <w:rStyle w:val="Hyperlink"/>
            <w:rFonts w:eastAsia="Times New Roman" w:cs="Times New Roman"/>
          </w:rPr>
          <w:t>http://www.heritageconservancy.org</w:t>
        </w:r>
      </w:hyperlink>
      <w:r w:rsidR="008E47A5" w:rsidRPr="00790344">
        <w:rPr>
          <w:rFonts w:eastAsia="Times New Roman" w:cs="Times New Roman"/>
          <w:color w:val="333333"/>
        </w:rPr>
        <w:t>.</w:t>
      </w:r>
    </w:p>
    <w:p w14:paraId="5187BC5F" w14:textId="4E4ED302" w:rsidR="00B97DB8" w:rsidRPr="00790344" w:rsidRDefault="00B97DB8" w:rsidP="002E3FB7">
      <w:pPr>
        <w:spacing w:before="100" w:beforeAutospacing="1" w:after="180"/>
        <w:ind w:left="720"/>
        <w:rPr>
          <w:rFonts w:eastAsia="Times New Roman" w:cs="Times New Roman"/>
          <w:b/>
          <w:color w:val="333333"/>
        </w:rPr>
      </w:pPr>
      <w:r w:rsidRPr="00790344">
        <w:rPr>
          <w:rFonts w:eastAsia="Times New Roman" w:cs="Times New Roman"/>
          <w:color w:val="333333"/>
        </w:rPr>
        <w:t>Pennsylvania Land Choices, An Educational Guide, Pennsylvania Department of Natural Resources in partnership with Pen</w:t>
      </w:r>
      <w:r w:rsidR="008E47A5" w:rsidRPr="00790344">
        <w:rPr>
          <w:rFonts w:eastAsia="Times New Roman" w:cs="Times New Roman"/>
          <w:color w:val="333333"/>
        </w:rPr>
        <w:t>nsylvania Land Trust Association.</w:t>
      </w:r>
    </w:p>
    <w:p w14:paraId="1B683C76" w14:textId="2A2572C1" w:rsidR="002E3FB7" w:rsidRPr="00790344" w:rsidRDefault="002E3FB7" w:rsidP="002E3FB7">
      <w:pPr>
        <w:spacing w:before="100" w:beforeAutospacing="1" w:after="180"/>
        <w:ind w:left="720"/>
        <w:rPr>
          <w:rFonts w:eastAsia="Times New Roman" w:cs="Times New Roman"/>
          <w:color w:val="333333"/>
        </w:rPr>
      </w:pPr>
      <w:r w:rsidRPr="00790344">
        <w:rPr>
          <w:rFonts w:eastAsia="Times New Roman" w:cs="Times New Roman"/>
          <w:color w:val="333333"/>
        </w:rPr>
        <w:t xml:space="preserve">West Virginia Land Trust, Frequently Used Terms: </w:t>
      </w:r>
      <w:hyperlink r:id="rId10" w:history="1">
        <w:r w:rsidRPr="00790344">
          <w:rPr>
            <w:rStyle w:val="Hyperlink"/>
            <w:rFonts w:eastAsia="Times New Roman" w:cs="Times New Roman"/>
          </w:rPr>
          <w:t>http://www.wvlandtrust.org</w:t>
        </w:r>
      </w:hyperlink>
      <w:r w:rsidR="008E47A5" w:rsidRPr="00790344">
        <w:rPr>
          <w:rFonts w:eastAsia="Times New Roman" w:cs="Times New Roman"/>
          <w:color w:val="333333"/>
        </w:rPr>
        <w:t>.</w:t>
      </w:r>
    </w:p>
    <w:p w14:paraId="170B2154" w14:textId="6E02DE99" w:rsidR="002E3FB7" w:rsidRPr="00790344" w:rsidRDefault="002E3FB7" w:rsidP="002E3FB7">
      <w:pPr>
        <w:spacing w:before="100" w:beforeAutospacing="1" w:after="180"/>
        <w:ind w:left="720"/>
      </w:pPr>
      <w:r w:rsidRPr="00790344">
        <w:rPr>
          <w:rFonts w:eastAsia="Times New Roman" w:cs="Times New Roman"/>
          <w:color w:val="333333"/>
        </w:rPr>
        <w:t xml:space="preserve">World Resources Institute: </w:t>
      </w:r>
      <w:hyperlink r:id="rId11" w:history="1">
        <w:r w:rsidRPr="00790344">
          <w:rPr>
            <w:rStyle w:val="Hyperlink"/>
            <w:rFonts w:eastAsia="Times New Roman" w:cs="Times New Roman"/>
          </w:rPr>
          <w:t>http://pdf.wri.org/esr_definitions_of_ecosystem_services.pdf</w:t>
        </w:r>
      </w:hyperlink>
      <w:r w:rsidR="008E47A5" w:rsidRPr="00790344">
        <w:rPr>
          <w:rFonts w:eastAsia="Times New Roman" w:cs="Times New Roman"/>
          <w:color w:val="333333"/>
        </w:rPr>
        <w:t>.</w:t>
      </w:r>
    </w:p>
    <w:sectPr w:rsidR="002E3FB7" w:rsidRPr="00790344" w:rsidSect="00267C95">
      <w:headerReference w:type="default" r:id="rId12"/>
      <w:footerReference w:type="even" r:id="rId13"/>
      <w:footerReference w:type="default" r:id="rId14"/>
      <w:pgSz w:w="12240" w:h="15840"/>
      <w:pgMar w:top="1440" w:right="1800" w:bottom="1440" w:left="180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BEBA81" w16cid:durableId="1E6E3142"/>
  <w16cid:commentId w16cid:paraId="72FA13A4" w16cid:durableId="1E6E331C"/>
  <w16cid:commentId w16cid:paraId="5BB39A62" w16cid:durableId="1E6E3438"/>
  <w16cid:commentId w16cid:paraId="4974A256" w16cid:durableId="1E6E3472"/>
</w16cid:commentsIds>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601CE8" w14:textId="77777777" w:rsidR="003B5BD0" w:rsidRDefault="003B5BD0" w:rsidP="00702425">
      <w:r>
        <w:separator/>
      </w:r>
    </w:p>
  </w:endnote>
  <w:endnote w:type="continuationSeparator" w:id="0">
    <w:p w14:paraId="6D1C42A1" w14:textId="77777777" w:rsidR="003B5BD0" w:rsidRDefault="003B5BD0" w:rsidP="007024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790344" w14:paraId="5EF5BECB" w14:textId="77777777" w:rsidTr="001443DD">
      <w:trPr>
        <w:trHeight w:val="151"/>
      </w:trPr>
      <w:tc>
        <w:tcPr>
          <w:tcW w:w="2250" w:type="pct"/>
          <w:tcBorders>
            <w:top w:val="nil"/>
            <w:left w:val="nil"/>
            <w:bottom w:val="single" w:sz="4" w:space="0" w:color="4F81BD" w:themeColor="accent1"/>
            <w:right w:val="nil"/>
          </w:tcBorders>
        </w:tcPr>
        <w:p w14:paraId="70B8A5CD" w14:textId="77777777" w:rsidR="00790344" w:rsidRDefault="00790344"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76BDA58D" w14:textId="77777777" w:rsidR="00790344" w:rsidRDefault="00196F9C"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79835412"/>
              <w:placeholder>
                <w:docPart w:val="41421089826F1044A2637AB6E8A784E6"/>
              </w:placeholder>
              <w:temporary/>
              <w:showingPlcHdr/>
            </w:sdtPr>
            <w:sdtEndPr/>
            <w:sdtContent>
              <w:r w:rsidR="00790344">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4850AA1" w14:textId="77777777" w:rsidR="00790344" w:rsidRDefault="00790344" w:rsidP="00914839">
          <w:pPr>
            <w:pStyle w:val="Header"/>
            <w:spacing w:line="276" w:lineRule="auto"/>
            <w:rPr>
              <w:rFonts w:asciiTheme="majorHAnsi" w:eastAsiaTheme="majorEastAsia" w:hAnsiTheme="majorHAnsi" w:cstheme="majorBidi"/>
              <w:b/>
              <w:bCs/>
              <w:color w:val="4F81BD" w:themeColor="accent1"/>
            </w:rPr>
          </w:pPr>
        </w:p>
      </w:tc>
    </w:tr>
    <w:tr w:rsidR="00790344" w14:paraId="7641B903" w14:textId="77777777" w:rsidTr="001443DD">
      <w:trPr>
        <w:trHeight w:val="150"/>
      </w:trPr>
      <w:tc>
        <w:tcPr>
          <w:tcW w:w="2250" w:type="pct"/>
          <w:tcBorders>
            <w:top w:val="single" w:sz="4" w:space="0" w:color="4F81BD" w:themeColor="accent1"/>
            <w:left w:val="nil"/>
            <w:bottom w:val="nil"/>
            <w:right w:val="nil"/>
          </w:tcBorders>
        </w:tcPr>
        <w:p w14:paraId="14A558B3" w14:textId="77777777" w:rsidR="00790344" w:rsidRDefault="00790344"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26489489" w14:textId="77777777" w:rsidR="00790344" w:rsidRDefault="00790344"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49770683" w14:textId="77777777" w:rsidR="00790344" w:rsidRDefault="00790344" w:rsidP="00914839">
          <w:pPr>
            <w:pStyle w:val="Header"/>
            <w:spacing w:line="276" w:lineRule="auto"/>
            <w:rPr>
              <w:rFonts w:asciiTheme="majorHAnsi" w:eastAsiaTheme="majorEastAsia" w:hAnsiTheme="majorHAnsi" w:cstheme="majorBidi"/>
              <w:b/>
              <w:bCs/>
              <w:color w:val="4F81BD" w:themeColor="accent1"/>
            </w:rPr>
          </w:pPr>
        </w:p>
      </w:tc>
    </w:tr>
  </w:tbl>
  <w:p w14:paraId="661AE08D" w14:textId="77777777" w:rsidR="00790344" w:rsidRDefault="0079034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3802"/>
      <w:gridCol w:w="1252"/>
      <w:gridCol w:w="3802"/>
    </w:tblGrid>
    <w:tr w:rsidR="00790344" w14:paraId="10368CF8" w14:textId="77777777" w:rsidTr="001443DD">
      <w:trPr>
        <w:trHeight w:val="151"/>
      </w:trPr>
      <w:tc>
        <w:tcPr>
          <w:tcW w:w="2250" w:type="pct"/>
          <w:tcBorders>
            <w:top w:val="nil"/>
            <w:left w:val="nil"/>
            <w:bottom w:val="single" w:sz="4" w:space="0" w:color="4F81BD" w:themeColor="accent1"/>
            <w:right w:val="nil"/>
          </w:tcBorders>
        </w:tcPr>
        <w:p w14:paraId="05FCD1A8" w14:textId="77777777" w:rsidR="00790344" w:rsidRDefault="00790344" w:rsidP="00914839">
          <w:pPr>
            <w:pStyle w:val="Header"/>
            <w:spacing w:line="276" w:lineRule="auto"/>
            <w:rPr>
              <w:rFonts w:asciiTheme="majorHAnsi" w:eastAsiaTheme="majorEastAsia" w:hAnsiTheme="majorHAnsi" w:cstheme="majorBidi"/>
              <w:b/>
              <w:bCs/>
              <w:color w:val="4F81BD" w:themeColor="accent1"/>
            </w:rPr>
          </w:pPr>
        </w:p>
      </w:tc>
      <w:tc>
        <w:tcPr>
          <w:tcW w:w="500" w:type="pct"/>
          <w:vMerge w:val="restart"/>
          <w:noWrap/>
          <w:vAlign w:val="center"/>
          <w:hideMark/>
        </w:tcPr>
        <w:p w14:paraId="4F03D7C6" w14:textId="77777777" w:rsidR="00790344" w:rsidRDefault="00196F9C" w:rsidP="00914839">
          <w:pPr>
            <w:pStyle w:val="NoSpacing"/>
            <w:spacing w:line="276" w:lineRule="auto"/>
            <w:rPr>
              <w:rFonts w:asciiTheme="majorHAnsi" w:hAnsiTheme="majorHAnsi"/>
              <w:color w:val="365F91" w:themeColor="accent1" w:themeShade="BF"/>
            </w:rPr>
          </w:pPr>
          <w:sdt>
            <w:sdtPr>
              <w:rPr>
                <w:rFonts w:ascii="Cambria" w:hAnsi="Cambria"/>
                <w:color w:val="365F91" w:themeColor="accent1" w:themeShade="BF"/>
              </w:rPr>
              <w:id w:val="-1033563800"/>
              <w:temporary/>
              <w:showingPlcHdr/>
            </w:sdtPr>
            <w:sdtEndPr/>
            <w:sdtContent>
              <w:r w:rsidR="00790344">
                <w:rPr>
                  <w:rFonts w:ascii="Cambria" w:hAnsi="Cambria"/>
                  <w:color w:val="365F91" w:themeColor="accent1" w:themeShade="BF"/>
                </w:rPr>
                <w:t>[Type text]</w:t>
              </w:r>
            </w:sdtContent>
          </w:sdt>
        </w:p>
      </w:tc>
      <w:tc>
        <w:tcPr>
          <w:tcW w:w="2250" w:type="pct"/>
          <w:tcBorders>
            <w:top w:val="nil"/>
            <w:left w:val="nil"/>
            <w:bottom w:val="single" w:sz="4" w:space="0" w:color="4F81BD" w:themeColor="accent1"/>
            <w:right w:val="nil"/>
          </w:tcBorders>
        </w:tcPr>
        <w:p w14:paraId="6179942E" w14:textId="77777777" w:rsidR="00790344" w:rsidRDefault="00790344" w:rsidP="00914839">
          <w:pPr>
            <w:pStyle w:val="Header"/>
            <w:spacing w:line="276" w:lineRule="auto"/>
            <w:rPr>
              <w:rFonts w:asciiTheme="majorHAnsi" w:eastAsiaTheme="majorEastAsia" w:hAnsiTheme="majorHAnsi" w:cstheme="majorBidi"/>
              <w:b/>
              <w:bCs/>
              <w:color w:val="4F81BD" w:themeColor="accent1"/>
            </w:rPr>
          </w:pPr>
        </w:p>
      </w:tc>
    </w:tr>
    <w:tr w:rsidR="00790344" w14:paraId="34D08F1A" w14:textId="77777777" w:rsidTr="001443DD">
      <w:trPr>
        <w:trHeight w:val="150"/>
      </w:trPr>
      <w:tc>
        <w:tcPr>
          <w:tcW w:w="2250" w:type="pct"/>
          <w:tcBorders>
            <w:top w:val="single" w:sz="4" w:space="0" w:color="4F81BD" w:themeColor="accent1"/>
            <w:left w:val="nil"/>
            <w:bottom w:val="nil"/>
            <w:right w:val="nil"/>
          </w:tcBorders>
        </w:tcPr>
        <w:p w14:paraId="17CABAEC" w14:textId="77777777" w:rsidR="00790344" w:rsidRDefault="00790344" w:rsidP="00914839">
          <w:pPr>
            <w:pStyle w:val="Header"/>
            <w:spacing w:line="276" w:lineRule="auto"/>
            <w:rPr>
              <w:rFonts w:asciiTheme="majorHAnsi" w:eastAsiaTheme="majorEastAsia" w:hAnsiTheme="majorHAnsi" w:cstheme="majorBidi"/>
              <w:b/>
              <w:bCs/>
              <w:color w:val="4F81BD" w:themeColor="accent1"/>
            </w:rPr>
          </w:pPr>
        </w:p>
      </w:tc>
      <w:tc>
        <w:tcPr>
          <w:tcW w:w="0" w:type="auto"/>
          <w:vMerge/>
          <w:vAlign w:val="center"/>
          <w:hideMark/>
        </w:tcPr>
        <w:p w14:paraId="5771A562" w14:textId="77777777" w:rsidR="00790344" w:rsidRDefault="00790344" w:rsidP="00914839">
          <w:pPr>
            <w:rPr>
              <w:rFonts w:asciiTheme="majorHAnsi" w:hAnsiTheme="majorHAnsi"/>
              <w:color w:val="365F91" w:themeColor="accent1" w:themeShade="BF"/>
              <w:sz w:val="22"/>
              <w:szCs w:val="22"/>
            </w:rPr>
          </w:pPr>
        </w:p>
      </w:tc>
      <w:tc>
        <w:tcPr>
          <w:tcW w:w="2250" w:type="pct"/>
          <w:tcBorders>
            <w:top w:val="single" w:sz="4" w:space="0" w:color="4F81BD" w:themeColor="accent1"/>
            <w:left w:val="nil"/>
            <w:bottom w:val="nil"/>
            <w:right w:val="nil"/>
          </w:tcBorders>
        </w:tcPr>
        <w:p w14:paraId="3DE27C8A" w14:textId="77777777" w:rsidR="00790344" w:rsidRDefault="00790344" w:rsidP="00914839">
          <w:pPr>
            <w:pStyle w:val="Header"/>
            <w:spacing w:line="276" w:lineRule="auto"/>
            <w:rPr>
              <w:rFonts w:asciiTheme="majorHAnsi" w:eastAsiaTheme="majorEastAsia" w:hAnsiTheme="majorHAnsi" w:cstheme="majorBidi"/>
              <w:b/>
              <w:bCs/>
              <w:color w:val="4F81BD" w:themeColor="accent1"/>
            </w:rPr>
          </w:pPr>
        </w:p>
      </w:tc>
    </w:tr>
  </w:tbl>
  <w:p w14:paraId="24908192" w14:textId="4D86FC4C" w:rsidR="00790344" w:rsidRDefault="00790344">
    <w:pPr>
      <w:pStyle w:val="Footer"/>
    </w:pPr>
    <w:r>
      <w:t xml:space="preserve">CCRC/ </w:t>
    </w:r>
    <w:proofErr w:type="gramStart"/>
    <w:r>
      <w:t>SRM  Conservation</w:t>
    </w:r>
    <w:proofErr w:type="gramEnd"/>
    <w:r>
      <w:t xml:space="preserve"> Easements to Keep Ranches Working- April 19, 2018</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2E02A6" w14:textId="77777777" w:rsidR="003B5BD0" w:rsidRDefault="003B5BD0" w:rsidP="00702425">
      <w:r>
        <w:separator/>
      </w:r>
    </w:p>
  </w:footnote>
  <w:footnote w:type="continuationSeparator" w:id="0">
    <w:p w14:paraId="69AAA8BA" w14:textId="77777777" w:rsidR="003B5BD0" w:rsidRDefault="003B5BD0" w:rsidP="0070242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932639" w14:textId="3DBD41C4" w:rsidR="00EE2E74" w:rsidRPr="00790344" w:rsidRDefault="00EE2E74">
    <w:pPr>
      <w:pStyle w:val="Header"/>
      <w:rPr>
        <w:b/>
        <w:bCs/>
        <w:sz w:val="28"/>
        <w:szCs w:val="28"/>
      </w:rPr>
    </w:pPr>
    <w:r w:rsidRPr="00790344">
      <w:rPr>
        <w:b/>
        <w:bCs/>
        <w:sz w:val="28"/>
        <w:szCs w:val="28"/>
      </w:rPr>
      <w:t xml:space="preserve">Conservation Easement Glossary     </w:t>
    </w:r>
  </w:p>
  <w:p w14:paraId="272E05D1" w14:textId="77777777" w:rsidR="00EE2E74" w:rsidRDefault="00EE2E7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00CFA"/>
    <w:multiLevelType w:val="multilevel"/>
    <w:tmpl w:val="E81E73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562E8D"/>
    <w:multiLevelType w:val="multilevel"/>
    <w:tmpl w:val="08FABD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B91158"/>
    <w:multiLevelType w:val="multilevel"/>
    <w:tmpl w:val="1A4410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C90577"/>
    <w:multiLevelType w:val="multilevel"/>
    <w:tmpl w:val="98685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9947E5A"/>
    <w:multiLevelType w:val="multilevel"/>
    <w:tmpl w:val="4B8E0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AB40DD"/>
    <w:multiLevelType w:val="multilevel"/>
    <w:tmpl w:val="55CCED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E4023F7"/>
    <w:multiLevelType w:val="multilevel"/>
    <w:tmpl w:val="F34E7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C17411"/>
    <w:multiLevelType w:val="multilevel"/>
    <w:tmpl w:val="EFBEF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B575523"/>
    <w:multiLevelType w:val="multilevel"/>
    <w:tmpl w:val="CF7C8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BED645F"/>
    <w:multiLevelType w:val="multilevel"/>
    <w:tmpl w:val="BDCCB9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0D40017"/>
    <w:multiLevelType w:val="multilevel"/>
    <w:tmpl w:val="283C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4DB7189"/>
    <w:multiLevelType w:val="multilevel"/>
    <w:tmpl w:val="C256FB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95A7DC7"/>
    <w:multiLevelType w:val="multilevel"/>
    <w:tmpl w:val="CF7C80D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FDD55A9"/>
    <w:multiLevelType w:val="multilevel"/>
    <w:tmpl w:val="DBB445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2DD603E"/>
    <w:multiLevelType w:val="multilevel"/>
    <w:tmpl w:val="CA5604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7B47A1E"/>
    <w:multiLevelType w:val="multilevel"/>
    <w:tmpl w:val="214248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D912BB"/>
    <w:multiLevelType w:val="multilevel"/>
    <w:tmpl w:val="644066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54835E2C"/>
    <w:multiLevelType w:val="multilevel"/>
    <w:tmpl w:val="22380C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810159D"/>
    <w:multiLevelType w:val="multilevel"/>
    <w:tmpl w:val="A950DB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9915D41"/>
    <w:multiLevelType w:val="multilevel"/>
    <w:tmpl w:val="BE4044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C4462A7"/>
    <w:multiLevelType w:val="multilevel"/>
    <w:tmpl w:val="E6724B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6896822"/>
    <w:multiLevelType w:val="multilevel"/>
    <w:tmpl w:val="7EAE4F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68D63638"/>
    <w:multiLevelType w:val="multilevel"/>
    <w:tmpl w:val="64EC28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C4A0FC7"/>
    <w:multiLevelType w:val="multilevel"/>
    <w:tmpl w:val="13FCF1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24048B5"/>
    <w:multiLevelType w:val="multilevel"/>
    <w:tmpl w:val="145C71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7C93BB0"/>
    <w:multiLevelType w:val="multilevel"/>
    <w:tmpl w:val="2A66FAC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B646F27"/>
    <w:multiLevelType w:val="multilevel"/>
    <w:tmpl w:val="D520CF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E6716F0"/>
    <w:multiLevelType w:val="multilevel"/>
    <w:tmpl w:val="5FACC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8"/>
  </w:num>
  <w:num w:numId="2">
    <w:abstractNumId w:val="10"/>
  </w:num>
  <w:num w:numId="3">
    <w:abstractNumId w:val="14"/>
  </w:num>
  <w:num w:numId="4">
    <w:abstractNumId w:val="19"/>
  </w:num>
  <w:num w:numId="5">
    <w:abstractNumId w:val="0"/>
  </w:num>
  <w:num w:numId="6">
    <w:abstractNumId w:val="2"/>
  </w:num>
  <w:num w:numId="7">
    <w:abstractNumId w:val="27"/>
  </w:num>
  <w:num w:numId="8">
    <w:abstractNumId w:val="9"/>
  </w:num>
  <w:num w:numId="9">
    <w:abstractNumId w:val="26"/>
  </w:num>
  <w:num w:numId="10">
    <w:abstractNumId w:val="18"/>
  </w:num>
  <w:num w:numId="11">
    <w:abstractNumId w:val="16"/>
  </w:num>
  <w:num w:numId="12">
    <w:abstractNumId w:val="3"/>
  </w:num>
  <w:num w:numId="13">
    <w:abstractNumId w:val="13"/>
  </w:num>
  <w:num w:numId="14">
    <w:abstractNumId w:val="11"/>
  </w:num>
  <w:num w:numId="15">
    <w:abstractNumId w:val="20"/>
  </w:num>
  <w:num w:numId="16">
    <w:abstractNumId w:val="1"/>
  </w:num>
  <w:num w:numId="17">
    <w:abstractNumId w:val="7"/>
  </w:num>
  <w:num w:numId="18">
    <w:abstractNumId w:val="25"/>
  </w:num>
  <w:num w:numId="19">
    <w:abstractNumId w:val="17"/>
  </w:num>
  <w:num w:numId="20">
    <w:abstractNumId w:val="5"/>
  </w:num>
  <w:num w:numId="21">
    <w:abstractNumId w:val="23"/>
  </w:num>
  <w:num w:numId="22">
    <w:abstractNumId w:val="15"/>
  </w:num>
  <w:num w:numId="23">
    <w:abstractNumId w:val="21"/>
  </w:num>
  <w:num w:numId="24">
    <w:abstractNumId w:val="22"/>
  </w:num>
  <w:num w:numId="25">
    <w:abstractNumId w:val="24"/>
  </w:num>
  <w:num w:numId="26">
    <w:abstractNumId w:val="4"/>
  </w:num>
  <w:num w:numId="27">
    <w:abstractNumId w:val="6"/>
  </w:num>
  <w:num w:numId="28">
    <w:abstractNumId w:val="12"/>
  </w:num>
  <w:numIdMacAtCleanup w:val="2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tt Wacker">
    <w15:presenceInfo w15:providerId="AD" w15:userId="S-1-5-21-34042170-743449557-310601177-15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9CF"/>
    <w:rsid w:val="000117C9"/>
    <w:rsid w:val="00052800"/>
    <w:rsid w:val="000703B3"/>
    <w:rsid w:val="00125077"/>
    <w:rsid w:val="00161B5E"/>
    <w:rsid w:val="00196F9C"/>
    <w:rsid w:val="00227452"/>
    <w:rsid w:val="00267C95"/>
    <w:rsid w:val="00290DE4"/>
    <w:rsid w:val="002B7B8C"/>
    <w:rsid w:val="002E3FB7"/>
    <w:rsid w:val="00300DAA"/>
    <w:rsid w:val="003218B8"/>
    <w:rsid w:val="00396B01"/>
    <w:rsid w:val="003B5BD0"/>
    <w:rsid w:val="003C41E6"/>
    <w:rsid w:val="003D403E"/>
    <w:rsid w:val="004C57D8"/>
    <w:rsid w:val="00517ECD"/>
    <w:rsid w:val="005C3C47"/>
    <w:rsid w:val="005D54BB"/>
    <w:rsid w:val="00702425"/>
    <w:rsid w:val="00706B33"/>
    <w:rsid w:val="007329CF"/>
    <w:rsid w:val="00760D70"/>
    <w:rsid w:val="00776869"/>
    <w:rsid w:val="00790344"/>
    <w:rsid w:val="00804A0D"/>
    <w:rsid w:val="00841396"/>
    <w:rsid w:val="00874649"/>
    <w:rsid w:val="008E47A5"/>
    <w:rsid w:val="009F259F"/>
    <w:rsid w:val="009F2C15"/>
    <w:rsid w:val="00A92701"/>
    <w:rsid w:val="00A95C34"/>
    <w:rsid w:val="00B90E4A"/>
    <w:rsid w:val="00B97DB8"/>
    <w:rsid w:val="00C74689"/>
    <w:rsid w:val="00D31410"/>
    <w:rsid w:val="00D468A3"/>
    <w:rsid w:val="00EA2C7F"/>
    <w:rsid w:val="00EA613B"/>
    <w:rsid w:val="00EE2E74"/>
    <w:rsid w:val="00F64C0E"/>
    <w:rsid w:val="00FE1C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CBA7C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CF"/>
    <w:rPr>
      <w:color w:val="0000FF"/>
      <w:u w:val="single"/>
    </w:rPr>
  </w:style>
  <w:style w:type="character" w:customStyle="1" w:styleId="apple-converted-space">
    <w:name w:val="apple-converted-space"/>
    <w:basedOn w:val="DefaultParagraphFont"/>
    <w:rsid w:val="007329CF"/>
  </w:style>
  <w:style w:type="paragraph" w:styleId="ListParagraph">
    <w:name w:val="List Paragraph"/>
    <w:basedOn w:val="Normal"/>
    <w:uiPriority w:val="34"/>
    <w:qFormat/>
    <w:rsid w:val="00B90E4A"/>
    <w:pPr>
      <w:ind w:left="720"/>
      <w:contextualSpacing/>
    </w:pPr>
  </w:style>
  <w:style w:type="character" w:customStyle="1" w:styleId="UnresolvedMention">
    <w:name w:val="Unresolved Mention"/>
    <w:basedOn w:val="DefaultParagraphFont"/>
    <w:uiPriority w:val="99"/>
    <w:semiHidden/>
    <w:unhideWhenUsed/>
    <w:rsid w:val="005D54BB"/>
    <w:rPr>
      <w:color w:val="808080"/>
      <w:shd w:val="clear" w:color="auto" w:fill="E6E6E6"/>
    </w:rPr>
  </w:style>
  <w:style w:type="character" w:styleId="CommentReference">
    <w:name w:val="annotation reference"/>
    <w:basedOn w:val="DefaultParagraphFont"/>
    <w:uiPriority w:val="99"/>
    <w:semiHidden/>
    <w:unhideWhenUsed/>
    <w:rsid w:val="003D403E"/>
    <w:rPr>
      <w:sz w:val="16"/>
      <w:szCs w:val="16"/>
    </w:rPr>
  </w:style>
  <w:style w:type="paragraph" w:styleId="CommentText">
    <w:name w:val="annotation text"/>
    <w:basedOn w:val="Normal"/>
    <w:link w:val="CommentTextChar"/>
    <w:uiPriority w:val="99"/>
    <w:semiHidden/>
    <w:unhideWhenUsed/>
    <w:rsid w:val="003D403E"/>
    <w:rPr>
      <w:sz w:val="20"/>
      <w:szCs w:val="20"/>
    </w:rPr>
  </w:style>
  <w:style w:type="character" w:customStyle="1" w:styleId="CommentTextChar">
    <w:name w:val="Comment Text Char"/>
    <w:basedOn w:val="DefaultParagraphFont"/>
    <w:link w:val="CommentText"/>
    <w:uiPriority w:val="99"/>
    <w:semiHidden/>
    <w:rsid w:val="003D403E"/>
    <w:rPr>
      <w:sz w:val="20"/>
      <w:szCs w:val="20"/>
    </w:rPr>
  </w:style>
  <w:style w:type="paragraph" w:styleId="CommentSubject">
    <w:name w:val="annotation subject"/>
    <w:basedOn w:val="CommentText"/>
    <w:next w:val="CommentText"/>
    <w:link w:val="CommentSubjectChar"/>
    <w:uiPriority w:val="99"/>
    <w:semiHidden/>
    <w:unhideWhenUsed/>
    <w:rsid w:val="003D403E"/>
    <w:rPr>
      <w:b/>
      <w:bCs/>
    </w:rPr>
  </w:style>
  <w:style w:type="character" w:customStyle="1" w:styleId="CommentSubjectChar">
    <w:name w:val="Comment Subject Char"/>
    <w:basedOn w:val="CommentTextChar"/>
    <w:link w:val="CommentSubject"/>
    <w:uiPriority w:val="99"/>
    <w:semiHidden/>
    <w:rsid w:val="003D403E"/>
    <w:rPr>
      <w:b/>
      <w:bCs/>
      <w:sz w:val="20"/>
      <w:szCs w:val="20"/>
    </w:rPr>
  </w:style>
  <w:style w:type="paragraph" w:styleId="BalloonText">
    <w:name w:val="Balloon Text"/>
    <w:basedOn w:val="Normal"/>
    <w:link w:val="BalloonTextChar"/>
    <w:uiPriority w:val="99"/>
    <w:semiHidden/>
    <w:unhideWhenUsed/>
    <w:rsid w:val="003D4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3E"/>
    <w:rPr>
      <w:rFonts w:ascii="Segoe UI" w:hAnsi="Segoe UI" w:cs="Segoe UI"/>
      <w:sz w:val="18"/>
      <w:szCs w:val="18"/>
    </w:rPr>
  </w:style>
  <w:style w:type="paragraph" w:styleId="Header">
    <w:name w:val="header"/>
    <w:basedOn w:val="Normal"/>
    <w:link w:val="HeaderChar"/>
    <w:uiPriority w:val="99"/>
    <w:unhideWhenUsed/>
    <w:rsid w:val="00702425"/>
    <w:pPr>
      <w:tabs>
        <w:tab w:val="center" w:pos="4680"/>
        <w:tab w:val="right" w:pos="9360"/>
      </w:tabs>
    </w:pPr>
  </w:style>
  <w:style w:type="character" w:customStyle="1" w:styleId="HeaderChar">
    <w:name w:val="Header Char"/>
    <w:basedOn w:val="DefaultParagraphFont"/>
    <w:link w:val="Header"/>
    <w:uiPriority w:val="99"/>
    <w:rsid w:val="00702425"/>
  </w:style>
  <w:style w:type="paragraph" w:styleId="Footer">
    <w:name w:val="footer"/>
    <w:basedOn w:val="Normal"/>
    <w:link w:val="FooterChar"/>
    <w:uiPriority w:val="99"/>
    <w:unhideWhenUsed/>
    <w:rsid w:val="00702425"/>
    <w:pPr>
      <w:tabs>
        <w:tab w:val="center" w:pos="4680"/>
        <w:tab w:val="right" w:pos="9360"/>
      </w:tabs>
    </w:pPr>
  </w:style>
  <w:style w:type="character" w:customStyle="1" w:styleId="FooterChar">
    <w:name w:val="Footer Char"/>
    <w:basedOn w:val="DefaultParagraphFont"/>
    <w:link w:val="Footer"/>
    <w:uiPriority w:val="99"/>
    <w:rsid w:val="00702425"/>
  </w:style>
  <w:style w:type="paragraph" w:styleId="NoSpacing">
    <w:name w:val="No Spacing"/>
    <w:link w:val="NoSpacingChar"/>
    <w:qFormat/>
    <w:rsid w:val="00790344"/>
    <w:rPr>
      <w:rFonts w:ascii="PMingLiU" w:hAnsi="PMingLiU"/>
      <w:sz w:val="22"/>
      <w:szCs w:val="22"/>
    </w:rPr>
  </w:style>
  <w:style w:type="character" w:customStyle="1" w:styleId="NoSpacingChar">
    <w:name w:val="No Spacing Char"/>
    <w:basedOn w:val="DefaultParagraphFont"/>
    <w:link w:val="NoSpacing"/>
    <w:rsid w:val="00790344"/>
    <w:rPr>
      <w:rFonts w:ascii="PMingLiU" w:hAnsi="PMingLiU"/>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29CF"/>
    <w:rPr>
      <w:color w:val="0000FF"/>
      <w:u w:val="single"/>
    </w:rPr>
  </w:style>
  <w:style w:type="character" w:customStyle="1" w:styleId="apple-converted-space">
    <w:name w:val="apple-converted-space"/>
    <w:basedOn w:val="DefaultParagraphFont"/>
    <w:rsid w:val="007329CF"/>
  </w:style>
  <w:style w:type="paragraph" w:styleId="ListParagraph">
    <w:name w:val="List Paragraph"/>
    <w:basedOn w:val="Normal"/>
    <w:uiPriority w:val="34"/>
    <w:qFormat/>
    <w:rsid w:val="00B90E4A"/>
    <w:pPr>
      <w:ind w:left="720"/>
      <w:contextualSpacing/>
    </w:pPr>
  </w:style>
  <w:style w:type="character" w:customStyle="1" w:styleId="UnresolvedMention">
    <w:name w:val="Unresolved Mention"/>
    <w:basedOn w:val="DefaultParagraphFont"/>
    <w:uiPriority w:val="99"/>
    <w:semiHidden/>
    <w:unhideWhenUsed/>
    <w:rsid w:val="005D54BB"/>
    <w:rPr>
      <w:color w:val="808080"/>
      <w:shd w:val="clear" w:color="auto" w:fill="E6E6E6"/>
    </w:rPr>
  </w:style>
  <w:style w:type="character" w:styleId="CommentReference">
    <w:name w:val="annotation reference"/>
    <w:basedOn w:val="DefaultParagraphFont"/>
    <w:uiPriority w:val="99"/>
    <w:semiHidden/>
    <w:unhideWhenUsed/>
    <w:rsid w:val="003D403E"/>
    <w:rPr>
      <w:sz w:val="16"/>
      <w:szCs w:val="16"/>
    </w:rPr>
  </w:style>
  <w:style w:type="paragraph" w:styleId="CommentText">
    <w:name w:val="annotation text"/>
    <w:basedOn w:val="Normal"/>
    <w:link w:val="CommentTextChar"/>
    <w:uiPriority w:val="99"/>
    <w:semiHidden/>
    <w:unhideWhenUsed/>
    <w:rsid w:val="003D403E"/>
    <w:rPr>
      <w:sz w:val="20"/>
      <w:szCs w:val="20"/>
    </w:rPr>
  </w:style>
  <w:style w:type="character" w:customStyle="1" w:styleId="CommentTextChar">
    <w:name w:val="Comment Text Char"/>
    <w:basedOn w:val="DefaultParagraphFont"/>
    <w:link w:val="CommentText"/>
    <w:uiPriority w:val="99"/>
    <w:semiHidden/>
    <w:rsid w:val="003D403E"/>
    <w:rPr>
      <w:sz w:val="20"/>
      <w:szCs w:val="20"/>
    </w:rPr>
  </w:style>
  <w:style w:type="paragraph" w:styleId="CommentSubject">
    <w:name w:val="annotation subject"/>
    <w:basedOn w:val="CommentText"/>
    <w:next w:val="CommentText"/>
    <w:link w:val="CommentSubjectChar"/>
    <w:uiPriority w:val="99"/>
    <w:semiHidden/>
    <w:unhideWhenUsed/>
    <w:rsid w:val="003D403E"/>
    <w:rPr>
      <w:b/>
      <w:bCs/>
    </w:rPr>
  </w:style>
  <w:style w:type="character" w:customStyle="1" w:styleId="CommentSubjectChar">
    <w:name w:val="Comment Subject Char"/>
    <w:basedOn w:val="CommentTextChar"/>
    <w:link w:val="CommentSubject"/>
    <w:uiPriority w:val="99"/>
    <w:semiHidden/>
    <w:rsid w:val="003D403E"/>
    <w:rPr>
      <w:b/>
      <w:bCs/>
      <w:sz w:val="20"/>
      <w:szCs w:val="20"/>
    </w:rPr>
  </w:style>
  <w:style w:type="paragraph" w:styleId="BalloonText">
    <w:name w:val="Balloon Text"/>
    <w:basedOn w:val="Normal"/>
    <w:link w:val="BalloonTextChar"/>
    <w:uiPriority w:val="99"/>
    <w:semiHidden/>
    <w:unhideWhenUsed/>
    <w:rsid w:val="003D40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03E"/>
    <w:rPr>
      <w:rFonts w:ascii="Segoe UI" w:hAnsi="Segoe UI" w:cs="Segoe UI"/>
      <w:sz w:val="18"/>
      <w:szCs w:val="18"/>
    </w:rPr>
  </w:style>
  <w:style w:type="paragraph" w:styleId="Header">
    <w:name w:val="header"/>
    <w:basedOn w:val="Normal"/>
    <w:link w:val="HeaderChar"/>
    <w:uiPriority w:val="99"/>
    <w:unhideWhenUsed/>
    <w:rsid w:val="00702425"/>
    <w:pPr>
      <w:tabs>
        <w:tab w:val="center" w:pos="4680"/>
        <w:tab w:val="right" w:pos="9360"/>
      </w:tabs>
    </w:pPr>
  </w:style>
  <w:style w:type="character" w:customStyle="1" w:styleId="HeaderChar">
    <w:name w:val="Header Char"/>
    <w:basedOn w:val="DefaultParagraphFont"/>
    <w:link w:val="Header"/>
    <w:uiPriority w:val="99"/>
    <w:rsid w:val="00702425"/>
  </w:style>
  <w:style w:type="paragraph" w:styleId="Footer">
    <w:name w:val="footer"/>
    <w:basedOn w:val="Normal"/>
    <w:link w:val="FooterChar"/>
    <w:uiPriority w:val="99"/>
    <w:unhideWhenUsed/>
    <w:rsid w:val="00702425"/>
    <w:pPr>
      <w:tabs>
        <w:tab w:val="center" w:pos="4680"/>
        <w:tab w:val="right" w:pos="9360"/>
      </w:tabs>
    </w:pPr>
  </w:style>
  <w:style w:type="character" w:customStyle="1" w:styleId="FooterChar">
    <w:name w:val="Footer Char"/>
    <w:basedOn w:val="DefaultParagraphFont"/>
    <w:link w:val="Footer"/>
    <w:uiPriority w:val="99"/>
    <w:rsid w:val="00702425"/>
  </w:style>
  <w:style w:type="paragraph" w:styleId="NoSpacing">
    <w:name w:val="No Spacing"/>
    <w:link w:val="NoSpacingChar"/>
    <w:qFormat/>
    <w:rsid w:val="00790344"/>
    <w:rPr>
      <w:rFonts w:ascii="PMingLiU" w:hAnsi="PMingLiU"/>
      <w:sz w:val="22"/>
      <w:szCs w:val="22"/>
    </w:rPr>
  </w:style>
  <w:style w:type="character" w:customStyle="1" w:styleId="NoSpacingChar">
    <w:name w:val="No Spacing Char"/>
    <w:basedOn w:val="DefaultParagraphFont"/>
    <w:link w:val="NoSpacing"/>
    <w:rsid w:val="00790344"/>
    <w:rPr>
      <w:rFonts w:ascii="PMingLiU" w:hAnsi="PMingLiU"/>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2900">
      <w:bodyDiv w:val="1"/>
      <w:marLeft w:val="0"/>
      <w:marRight w:val="0"/>
      <w:marTop w:val="0"/>
      <w:marBottom w:val="0"/>
      <w:divBdr>
        <w:top w:val="none" w:sz="0" w:space="0" w:color="auto"/>
        <w:left w:val="none" w:sz="0" w:space="0" w:color="auto"/>
        <w:bottom w:val="none" w:sz="0" w:space="0" w:color="auto"/>
        <w:right w:val="none" w:sz="0" w:space="0" w:color="auto"/>
      </w:divBdr>
    </w:div>
    <w:div w:id="92870212">
      <w:bodyDiv w:val="1"/>
      <w:marLeft w:val="0"/>
      <w:marRight w:val="0"/>
      <w:marTop w:val="0"/>
      <w:marBottom w:val="0"/>
      <w:divBdr>
        <w:top w:val="none" w:sz="0" w:space="0" w:color="auto"/>
        <w:left w:val="none" w:sz="0" w:space="0" w:color="auto"/>
        <w:bottom w:val="none" w:sz="0" w:space="0" w:color="auto"/>
        <w:right w:val="none" w:sz="0" w:space="0" w:color="auto"/>
      </w:divBdr>
    </w:div>
    <w:div w:id="230313427">
      <w:bodyDiv w:val="1"/>
      <w:marLeft w:val="0"/>
      <w:marRight w:val="0"/>
      <w:marTop w:val="0"/>
      <w:marBottom w:val="0"/>
      <w:divBdr>
        <w:top w:val="none" w:sz="0" w:space="0" w:color="auto"/>
        <w:left w:val="none" w:sz="0" w:space="0" w:color="auto"/>
        <w:bottom w:val="none" w:sz="0" w:space="0" w:color="auto"/>
        <w:right w:val="none" w:sz="0" w:space="0" w:color="auto"/>
      </w:divBdr>
    </w:div>
    <w:div w:id="354424033">
      <w:bodyDiv w:val="1"/>
      <w:marLeft w:val="0"/>
      <w:marRight w:val="0"/>
      <w:marTop w:val="0"/>
      <w:marBottom w:val="0"/>
      <w:divBdr>
        <w:top w:val="none" w:sz="0" w:space="0" w:color="auto"/>
        <w:left w:val="none" w:sz="0" w:space="0" w:color="auto"/>
        <w:bottom w:val="none" w:sz="0" w:space="0" w:color="auto"/>
        <w:right w:val="none" w:sz="0" w:space="0" w:color="auto"/>
      </w:divBdr>
    </w:div>
    <w:div w:id="371809750">
      <w:bodyDiv w:val="1"/>
      <w:marLeft w:val="0"/>
      <w:marRight w:val="0"/>
      <w:marTop w:val="0"/>
      <w:marBottom w:val="0"/>
      <w:divBdr>
        <w:top w:val="none" w:sz="0" w:space="0" w:color="auto"/>
        <w:left w:val="none" w:sz="0" w:space="0" w:color="auto"/>
        <w:bottom w:val="none" w:sz="0" w:space="0" w:color="auto"/>
        <w:right w:val="none" w:sz="0" w:space="0" w:color="auto"/>
      </w:divBdr>
    </w:div>
    <w:div w:id="479229206">
      <w:bodyDiv w:val="1"/>
      <w:marLeft w:val="0"/>
      <w:marRight w:val="0"/>
      <w:marTop w:val="0"/>
      <w:marBottom w:val="0"/>
      <w:divBdr>
        <w:top w:val="none" w:sz="0" w:space="0" w:color="auto"/>
        <w:left w:val="none" w:sz="0" w:space="0" w:color="auto"/>
        <w:bottom w:val="none" w:sz="0" w:space="0" w:color="auto"/>
        <w:right w:val="none" w:sz="0" w:space="0" w:color="auto"/>
      </w:divBdr>
    </w:div>
    <w:div w:id="523402225">
      <w:bodyDiv w:val="1"/>
      <w:marLeft w:val="0"/>
      <w:marRight w:val="0"/>
      <w:marTop w:val="0"/>
      <w:marBottom w:val="0"/>
      <w:divBdr>
        <w:top w:val="none" w:sz="0" w:space="0" w:color="auto"/>
        <w:left w:val="none" w:sz="0" w:space="0" w:color="auto"/>
        <w:bottom w:val="none" w:sz="0" w:space="0" w:color="auto"/>
        <w:right w:val="none" w:sz="0" w:space="0" w:color="auto"/>
      </w:divBdr>
    </w:div>
    <w:div w:id="705788370">
      <w:bodyDiv w:val="1"/>
      <w:marLeft w:val="0"/>
      <w:marRight w:val="0"/>
      <w:marTop w:val="0"/>
      <w:marBottom w:val="0"/>
      <w:divBdr>
        <w:top w:val="none" w:sz="0" w:space="0" w:color="auto"/>
        <w:left w:val="none" w:sz="0" w:space="0" w:color="auto"/>
        <w:bottom w:val="none" w:sz="0" w:space="0" w:color="auto"/>
        <w:right w:val="none" w:sz="0" w:space="0" w:color="auto"/>
      </w:divBdr>
    </w:div>
    <w:div w:id="794911308">
      <w:bodyDiv w:val="1"/>
      <w:marLeft w:val="0"/>
      <w:marRight w:val="0"/>
      <w:marTop w:val="0"/>
      <w:marBottom w:val="0"/>
      <w:divBdr>
        <w:top w:val="none" w:sz="0" w:space="0" w:color="auto"/>
        <w:left w:val="none" w:sz="0" w:space="0" w:color="auto"/>
        <w:bottom w:val="none" w:sz="0" w:space="0" w:color="auto"/>
        <w:right w:val="none" w:sz="0" w:space="0" w:color="auto"/>
      </w:divBdr>
    </w:div>
    <w:div w:id="803887958">
      <w:bodyDiv w:val="1"/>
      <w:marLeft w:val="0"/>
      <w:marRight w:val="0"/>
      <w:marTop w:val="0"/>
      <w:marBottom w:val="0"/>
      <w:divBdr>
        <w:top w:val="none" w:sz="0" w:space="0" w:color="auto"/>
        <w:left w:val="none" w:sz="0" w:space="0" w:color="auto"/>
        <w:bottom w:val="none" w:sz="0" w:space="0" w:color="auto"/>
        <w:right w:val="none" w:sz="0" w:space="0" w:color="auto"/>
      </w:divBdr>
    </w:div>
    <w:div w:id="828254064">
      <w:bodyDiv w:val="1"/>
      <w:marLeft w:val="0"/>
      <w:marRight w:val="0"/>
      <w:marTop w:val="0"/>
      <w:marBottom w:val="0"/>
      <w:divBdr>
        <w:top w:val="none" w:sz="0" w:space="0" w:color="auto"/>
        <w:left w:val="none" w:sz="0" w:space="0" w:color="auto"/>
        <w:bottom w:val="none" w:sz="0" w:space="0" w:color="auto"/>
        <w:right w:val="none" w:sz="0" w:space="0" w:color="auto"/>
      </w:divBdr>
    </w:div>
    <w:div w:id="842163852">
      <w:bodyDiv w:val="1"/>
      <w:marLeft w:val="0"/>
      <w:marRight w:val="0"/>
      <w:marTop w:val="0"/>
      <w:marBottom w:val="0"/>
      <w:divBdr>
        <w:top w:val="none" w:sz="0" w:space="0" w:color="auto"/>
        <w:left w:val="none" w:sz="0" w:space="0" w:color="auto"/>
        <w:bottom w:val="none" w:sz="0" w:space="0" w:color="auto"/>
        <w:right w:val="none" w:sz="0" w:space="0" w:color="auto"/>
      </w:divBdr>
    </w:div>
    <w:div w:id="916592203">
      <w:bodyDiv w:val="1"/>
      <w:marLeft w:val="0"/>
      <w:marRight w:val="0"/>
      <w:marTop w:val="0"/>
      <w:marBottom w:val="0"/>
      <w:divBdr>
        <w:top w:val="none" w:sz="0" w:space="0" w:color="auto"/>
        <w:left w:val="none" w:sz="0" w:space="0" w:color="auto"/>
        <w:bottom w:val="none" w:sz="0" w:space="0" w:color="auto"/>
        <w:right w:val="none" w:sz="0" w:space="0" w:color="auto"/>
      </w:divBdr>
    </w:div>
    <w:div w:id="1032652449">
      <w:bodyDiv w:val="1"/>
      <w:marLeft w:val="0"/>
      <w:marRight w:val="0"/>
      <w:marTop w:val="0"/>
      <w:marBottom w:val="0"/>
      <w:divBdr>
        <w:top w:val="none" w:sz="0" w:space="0" w:color="auto"/>
        <w:left w:val="none" w:sz="0" w:space="0" w:color="auto"/>
        <w:bottom w:val="none" w:sz="0" w:space="0" w:color="auto"/>
        <w:right w:val="none" w:sz="0" w:space="0" w:color="auto"/>
      </w:divBdr>
    </w:div>
    <w:div w:id="1079910019">
      <w:bodyDiv w:val="1"/>
      <w:marLeft w:val="0"/>
      <w:marRight w:val="0"/>
      <w:marTop w:val="0"/>
      <w:marBottom w:val="0"/>
      <w:divBdr>
        <w:top w:val="none" w:sz="0" w:space="0" w:color="auto"/>
        <w:left w:val="none" w:sz="0" w:space="0" w:color="auto"/>
        <w:bottom w:val="none" w:sz="0" w:space="0" w:color="auto"/>
        <w:right w:val="none" w:sz="0" w:space="0" w:color="auto"/>
      </w:divBdr>
    </w:div>
    <w:div w:id="1140224135">
      <w:bodyDiv w:val="1"/>
      <w:marLeft w:val="0"/>
      <w:marRight w:val="0"/>
      <w:marTop w:val="0"/>
      <w:marBottom w:val="0"/>
      <w:divBdr>
        <w:top w:val="none" w:sz="0" w:space="0" w:color="auto"/>
        <w:left w:val="none" w:sz="0" w:space="0" w:color="auto"/>
        <w:bottom w:val="none" w:sz="0" w:space="0" w:color="auto"/>
        <w:right w:val="none" w:sz="0" w:space="0" w:color="auto"/>
      </w:divBdr>
    </w:div>
    <w:div w:id="1222251443">
      <w:bodyDiv w:val="1"/>
      <w:marLeft w:val="0"/>
      <w:marRight w:val="0"/>
      <w:marTop w:val="0"/>
      <w:marBottom w:val="0"/>
      <w:divBdr>
        <w:top w:val="none" w:sz="0" w:space="0" w:color="auto"/>
        <w:left w:val="none" w:sz="0" w:space="0" w:color="auto"/>
        <w:bottom w:val="none" w:sz="0" w:space="0" w:color="auto"/>
        <w:right w:val="none" w:sz="0" w:space="0" w:color="auto"/>
      </w:divBdr>
    </w:div>
    <w:div w:id="1457018379">
      <w:bodyDiv w:val="1"/>
      <w:marLeft w:val="0"/>
      <w:marRight w:val="0"/>
      <w:marTop w:val="0"/>
      <w:marBottom w:val="0"/>
      <w:divBdr>
        <w:top w:val="none" w:sz="0" w:space="0" w:color="auto"/>
        <w:left w:val="none" w:sz="0" w:space="0" w:color="auto"/>
        <w:bottom w:val="none" w:sz="0" w:space="0" w:color="auto"/>
        <w:right w:val="none" w:sz="0" w:space="0" w:color="auto"/>
      </w:divBdr>
    </w:div>
    <w:div w:id="1525286808">
      <w:bodyDiv w:val="1"/>
      <w:marLeft w:val="0"/>
      <w:marRight w:val="0"/>
      <w:marTop w:val="0"/>
      <w:marBottom w:val="0"/>
      <w:divBdr>
        <w:top w:val="none" w:sz="0" w:space="0" w:color="auto"/>
        <w:left w:val="none" w:sz="0" w:space="0" w:color="auto"/>
        <w:bottom w:val="none" w:sz="0" w:space="0" w:color="auto"/>
        <w:right w:val="none" w:sz="0" w:space="0" w:color="auto"/>
      </w:divBdr>
    </w:div>
    <w:div w:id="1539774514">
      <w:bodyDiv w:val="1"/>
      <w:marLeft w:val="0"/>
      <w:marRight w:val="0"/>
      <w:marTop w:val="0"/>
      <w:marBottom w:val="0"/>
      <w:divBdr>
        <w:top w:val="none" w:sz="0" w:space="0" w:color="auto"/>
        <w:left w:val="none" w:sz="0" w:space="0" w:color="auto"/>
        <w:bottom w:val="none" w:sz="0" w:space="0" w:color="auto"/>
        <w:right w:val="none" w:sz="0" w:space="0" w:color="auto"/>
      </w:divBdr>
    </w:div>
    <w:div w:id="1584609295">
      <w:bodyDiv w:val="1"/>
      <w:marLeft w:val="0"/>
      <w:marRight w:val="0"/>
      <w:marTop w:val="0"/>
      <w:marBottom w:val="0"/>
      <w:divBdr>
        <w:top w:val="none" w:sz="0" w:space="0" w:color="auto"/>
        <w:left w:val="none" w:sz="0" w:space="0" w:color="auto"/>
        <w:bottom w:val="none" w:sz="0" w:space="0" w:color="auto"/>
        <w:right w:val="none" w:sz="0" w:space="0" w:color="auto"/>
      </w:divBdr>
    </w:div>
    <w:div w:id="1672565739">
      <w:bodyDiv w:val="1"/>
      <w:marLeft w:val="0"/>
      <w:marRight w:val="0"/>
      <w:marTop w:val="0"/>
      <w:marBottom w:val="0"/>
      <w:divBdr>
        <w:top w:val="none" w:sz="0" w:space="0" w:color="auto"/>
        <w:left w:val="none" w:sz="0" w:space="0" w:color="auto"/>
        <w:bottom w:val="none" w:sz="0" w:space="0" w:color="auto"/>
        <w:right w:val="none" w:sz="0" w:space="0" w:color="auto"/>
      </w:divBdr>
    </w:div>
    <w:div w:id="1682514463">
      <w:bodyDiv w:val="1"/>
      <w:marLeft w:val="0"/>
      <w:marRight w:val="0"/>
      <w:marTop w:val="0"/>
      <w:marBottom w:val="0"/>
      <w:divBdr>
        <w:top w:val="none" w:sz="0" w:space="0" w:color="auto"/>
        <w:left w:val="none" w:sz="0" w:space="0" w:color="auto"/>
        <w:bottom w:val="none" w:sz="0" w:space="0" w:color="auto"/>
        <w:right w:val="none" w:sz="0" w:space="0" w:color="auto"/>
      </w:divBdr>
    </w:div>
    <w:div w:id="1725985131">
      <w:bodyDiv w:val="1"/>
      <w:marLeft w:val="0"/>
      <w:marRight w:val="0"/>
      <w:marTop w:val="0"/>
      <w:marBottom w:val="0"/>
      <w:divBdr>
        <w:top w:val="none" w:sz="0" w:space="0" w:color="auto"/>
        <w:left w:val="none" w:sz="0" w:space="0" w:color="auto"/>
        <w:bottom w:val="none" w:sz="0" w:space="0" w:color="auto"/>
        <w:right w:val="none" w:sz="0" w:space="0" w:color="auto"/>
      </w:divBdr>
    </w:div>
    <w:div w:id="1813908316">
      <w:bodyDiv w:val="1"/>
      <w:marLeft w:val="0"/>
      <w:marRight w:val="0"/>
      <w:marTop w:val="0"/>
      <w:marBottom w:val="0"/>
      <w:divBdr>
        <w:top w:val="none" w:sz="0" w:space="0" w:color="auto"/>
        <w:left w:val="none" w:sz="0" w:space="0" w:color="auto"/>
        <w:bottom w:val="none" w:sz="0" w:space="0" w:color="auto"/>
        <w:right w:val="none" w:sz="0" w:space="0" w:color="auto"/>
      </w:divBdr>
    </w:div>
    <w:div w:id="1846824184">
      <w:bodyDiv w:val="1"/>
      <w:marLeft w:val="0"/>
      <w:marRight w:val="0"/>
      <w:marTop w:val="0"/>
      <w:marBottom w:val="0"/>
      <w:divBdr>
        <w:top w:val="none" w:sz="0" w:space="0" w:color="auto"/>
        <w:left w:val="none" w:sz="0" w:space="0" w:color="auto"/>
        <w:bottom w:val="none" w:sz="0" w:space="0" w:color="auto"/>
        <w:right w:val="none" w:sz="0" w:space="0" w:color="auto"/>
      </w:divBdr>
    </w:div>
    <w:div w:id="1910460210">
      <w:bodyDiv w:val="1"/>
      <w:marLeft w:val="0"/>
      <w:marRight w:val="0"/>
      <w:marTop w:val="0"/>
      <w:marBottom w:val="0"/>
      <w:divBdr>
        <w:top w:val="none" w:sz="0" w:space="0" w:color="auto"/>
        <w:left w:val="none" w:sz="0" w:space="0" w:color="auto"/>
        <w:bottom w:val="none" w:sz="0" w:space="0" w:color="auto"/>
        <w:right w:val="none" w:sz="0" w:space="0" w:color="auto"/>
      </w:divBdr>
    </w:div>
    <w:div w:id="2068411748">
      <w:bodyDiv w:val="1"/>
      <w:marLeft w:val="0"/>
      <w:marRight w:val="0"/>
      <w:marTop w:val="0"/>
      <w:marBottom w:val="0"/>
      <w:divBdr>
        <w:top w:val="none" w:sz="0" w:space="0" w:color="auto"/>
        <w:left w:val="none" w:sz="0" w:space="0" w:color="auto"/>
        <w:bottom w:val="none" w:sz="0" w:space="0" w:color="auto"/>
        <w:right w:val="none" w:sz="0" w:space="0" w:color="auto"/>
      </w:divBdr>
    </w:div>
    <w:div w:id="2086494339">
      <w:bodyDiv w:val="1"/>
      <w:marLeft w:val="0"/>
      <w:marRight w:val="0"/>
      <w:marTop w:val="0"/>
      <w:marBottom w:val="0"/>
      <w:divBdr>
        <w:top w:val="none" w:sz="0" w:space="0" w:color="auto"/>
        <w:left w:val="none" w:sz="0" w:space="0" w:color="auto"/>
        <w:bottom w:val="none" w:sz="0" w:space="0" w:color="auto"/>
        <w:right w:val="none" w:sz="0" w:space="0" w:color="auto"/>
      </w:divBdr>
    </w:div>
    <w:div w:id="20909294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pdf.wri.org/esr_definitions_of_ecosystem_services.pdf" TargetMode="External"/><Relationship Id="rId12" Type="http://schemas.openxmlformats.org/officeDocument/2006/relationships/header" Target="header1.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ntTable" Target="fontTable.xml"/><Relationship Id="rId16" Type="http://schemas.openxmlformats.org/officeDocument/2006/relationships/glossaryDocument" Target="glossary/document.xml"/><Relationship Id="rId17" Type="http://schemas.openxmlformats.org/officeDocument/2006/relationships/theme" Target="theme/theme1.xml"/><Relationship Id="rId18" Type="http://schemas.microsoft.com/office/2011/relationships/people" Target="people.xml"/><Relationship Id="rId19" Type="http://schemas.microsoft.com/office/2016/09/relationships/commentsIds" Target="commentsId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heritageconservancy.org" TargetMode="External"/><Relationship Id="rId10" Type="http://schemas.openxmlformats.org/officeDocument/2006/relationships/hyperlink" Target="http://www.wvlandtrust.org"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1421089826F1044A2637AB6E8A784E6"/>
        <w:category>
          <w:name w:val="General"/>
          <w:gallery w:val="placeholder"/>
        </w:category>
        <w:types>
          <w:type w:val="bbPlcHdr"/>
        </w:types>
        <w:behaviors>
          <w:behavior w:val="content"/>
        </w:behaviors>
        <w:guid w:val="{C824FB2C-B612-FC44-8D53-44BD4F6A5D2C}"/>
      </w:docPartPr>
      <w:docPartBody>
        <w:p w:rsidR="00B66C18" w:rsidRDefault="000F27A2" w:rsidP="000F27A2">
          <w:pPr>
            <w:pStyle w:val="41421089826F1044A2637AB6E8A784E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Segoe UI">
    <w:altName w:val="Calibri"/>
    <w:charset w:val="00"/>
    <w:family w:val="swiss"/>
    <w:pitch w:val="variable"/>
    <w:sig w:usb0="E4002EFF" w:usb1="C000E47F" w:usb2="00000009" w:usb3="00000000" w:csb0="000001FF" w:csb1="00000000"/>
  </w:font>
  <w:font w:name="PMingLiU">
    <w:altName w:val="新細明體"/>
    <w:charset w:val="88"/>
    <w:family w:val="roman"/>
    <w:pitch w:val="variable"/>
    <w:sig w:usb0="A00002FF" w:usb1="28CFFCFA" w:usb2="00000016" w:usb3="00000000" w:csb0="001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F27A2"/>
    <w:rsid w:val="000F27A2"/>
    <w:rsid w:val="0034408F"/>
    <w:rsid w:val="00B66C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21089826F1044A2637AB6E8A784E6">
    <w:name w:val="41421089826F1044A2637AB6E8A784E6"/>
    <w:rsid w:val="000F27A2"/>
  </w:style>
  <w:style w:type="paragraph" w:customStyle="1" w:styleId="67AE913F3B0BE04F81D944F3DA0D78FE">
    <w:name w:val="67AE913F3B0BE04F81D944F3DA0D78FE"/>
    <w:rsid w:val="000F27A2"/>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1421089826F1044A2637AB6E8A784E6">
    <w:name w:val="41421089826F1044A2637AB6E8A784E6"/>
    <w:rsid w:val="000F27A2"/>
  </w:style>
  <w:style w:type="paragraph" w:customStyle="1" w:styleId="67AE913F3B0BE04F81D944F3DA0D78FE">
    <w:name w:val="67AE913F3B0BE04F81D944F3DA0D78FE"/>
    <w:rsid w:val="000F27A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9F77F8-5CA3-E445-8479-89D268679B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2294</Words>
  <Characters>13076</Characters>
  <Application>Microsoft Macintosh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Barry</dc:creator>
  <cp:keywords/>
  <dc:description/>
  <cp:lastModifiedBy>Sheila Barry</cp:lastModifiedBy>
  <cp:revision>2</cp:revision>
  <dcterms:created xsi:type="dcterms:W3CDTF">2018-04-09T17:26:00Z</dcterms:created>
  <dcterms:modified xsi:type="dcterms:W3CDTF">2018-04-09T17:26:00Z</dcterms:modified>
</cp:coreProperties>
</file>